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E7FD2" w14:textId="4A20498B" w:rsidR="001B7359" w:rsidRDefault="001B7359" w:rsidP="001B7359">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#118bis</w:t>
      </w:r>
      <w:r>
        <w:rPr>
          <w:rFonts w:ascii="Arial" w:hAnsi="Arial" w:cs="Arial"/>
          <w:b/>
          <w:bCs/>
          <w:sz w:val="28"/>
        </w:rPr>
        <w:tab/>
      </w:r>
      <w:r>
        <w:rPr>
          <w:rFonts w:ascii="Arial" w:hAnsi="Arial" w:cs="Arial"/>
          <w:b/>
          <w:bCs/>
          <w:sz w:val="28"/>
        </w:rPr>
        <w:tab/>
        <w:t>R1-240</w:t>
      </w:r>
      <w:r w:rsidR="00CD77A6">
        <w:rPr>
          <w:rFonts w:ascii="Arial" w:hAnsi="Arial" w:cs="Arial"/>
          <w:b/>
          <w:bCs/>
          <w:sz w:val="28"/>
        </w:rPr>
        <w:t>7976</w:t>
      </w:r>
    </w:p>
    <w:p w14:paraId="123A8CE2" w14:textId="77777777" w:rsidR="001B7359" w:rsidRDefault="001B7359" w:rsidP="001B73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bookmarkEnd w:id="0"/>
    <w:p w14:paraId="0AD66B80" w14:textId="77777777" w:rsidR="00DC7BAE" w:rsidRPr="00213241"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EA2888">
      <w:pPr>
        <w:tabs>
          <w:tab w:val="left" w:pos="1980"/>
          <w:tab w:val="left" w:pos="2835"/>
          <w:tab w:val="right" w:pos="9072"/>
          <w:tab w:val="right" w:pos="10206"/>
        </w:tabs>
        <w:ind w:left="2160" w:hangingChars="900" w:hanging="2160"/>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2C513CA1"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Pr="00DC7BAE">
        <w:rPr>
          <w:rFonts w:ascii="Arial" w:hAnsi="Arial"/>
          <w:b/>
          <w:sz w:val="24"/>
          <w:szCs w:val="24"/>
        </w:rPr>
        <w:t>D</w:t>
      </w:r>
      <w:r w:rsidRPr="00DC7BAE">
        <w:rPr>
          <w:rFonts w:ascii="Arial" w:hAnsi="Arial" w:hint="eastAsia"/>
          <w:b/>
          <w:sz w:val="24"/>
          <w:szCs w:val="24"/>
        </w:rPr>
        <w:t>iscussion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12470DD3"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001B7359" w:rsidRPr="00C323F3">
        <w:rPr>
          <w:rFonts w:ascii="Times New Roman" w:hAnsi="Times New Roman"/>
        </w:rPr>
        <w:t>1</w:t>
      </w:r>
      <w:r w:rsidR="001B7359">
        <w:rPr>
          <w:rFonts w:ascii="Times New Roman" w:hAnsi="Times New Roman"/>
        </w:rPr>
        <w:t>18</w:t>
      </w:r>
      <w:r w:rsidR="001B7359" w:rsidRPr="00C323F3">
        <w:rPr>
          <w:rFonts w:ascii="Times New Roman" w:hAnsi="Times New Roman"/>
        </w:rPr>
        <w:t xml:space="preserve"> </w:t>
      </w:r>
      <w:r w:rsidRPr="00C323F3">
        <w:rPr>
          <w:rFonts w:ascii="Times New Roman" w:hAnsi="Times New Roman"/>
        </w:rPr>
        <w:t xml:space="preserve">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2C34CB63" w14:textId="77777777" w:rsidR="001B7359" w:rsidRPr="001B7359" w:rsidRDefault="001B7359" w:rsidP="001B7359">
            <w:pPr>
              <w:rPr>
                <w:rFonts w:ascii="Times New Roman" w:hAnsi="Times New Roman" w:cs="Times New Roman"/>
                <w:b/>
                <w:bCs/>
                <w:szCs w:val="21"/>
                <w:highlight w:val="green"/>
                <w:lang w:eastAsia="x-none"/>
              </w:rPr>
            </w:pPr>
            <w:r w:rsidRPr="001B7359">
              <w:rPr>
                <w:rFonts w:ascii="Times New Roman" w:hAnsi="Times New Roman" w:cs="Times New Roman"/>
                <w:b/>
                <w:bCs/>
                <w:szCs w:val="21"/>
                <w:highlight w:val="green"/>
                <w:lang w:eastAsia="x-none"/>
              </w:rPr>
              <w:t>Agreement</w:t>
            </w:r>
          </w:p>
          <w:p w14:paraId="006B70FB" w14:textId="77777777" w:rsidR="001B7359" w:rsidRPr="001B7359" w:rsidRDefault="001B7359" w:rsidP="001B7359">
            <w:pPr>
              <w:pStyle w:val="af1"/>
              <w:spacing w:after="0"/>
              <w:jc w:val="left"/>
              <w:rPr>
                <w:rFonts w:ascii="Times New Roman" w:hAnsi="Times New Roman"/>
                <w:sz w:val="21"/>
                <w:szCs w:val="21"/>
                <w:lang w:eastAsia="en-US"/>
              </w:rPr>
            </w:pPr>
            <w:r w:rsidRPr="001B7359">
              <w:rPr>
                <w:rFonts w:ascii="Times New Roman" w:hAnsi="Times New Roman"/>
                <w:sz w:val="21"/>
                <w:szCs w:val="21"/>
                <w:lang w:eastAsia="en-US"/>
              </w:rPr>
              <w:t>For adaptation of PRACH in time-domain, select at least one from the following alternatives for configuration of the additional PRACH resources</w:t>
            </w:r>
          </w:p>
          <w:p w14:paraId="34DA02C2" w14:textId="77777777" w:rsidR="001B7359" w:rsidRPr="00DD4BF8" w:rsidRDefault="001B7359" w:rsidP="00CC446D">
            <w:pPr>
              <w:widowControl/>
              <w:numPr>
                <w:ilvl w:val="0"/>
                <w:numId w:val="26"/>
              </w:numPr>
              <w:contextualSpacing/>
              <w:jc w:val="left"/>
              <w:rPr>
                <w:rFonts w:ascii="Times New Roman" w:hAnsi="Times New Roman" w:cs="Times New Roman"/>
                <w:szCs w:val="21"/>
              </w:rPr>
            </w:pPr>
            <w:r w:rsidRPr="001B7359">
              <w:rPr>
                <w:rFonts w:ascii="Times New Roman" w:hAnsi="Times New Roman" w:cs="Times New Roman"/>
                <w:szCs w:val="21"/>
              </w:rPr>
              <w:t>Alt 1: The PRACH configuration index for the additional PRACH resources is same as the PRACH configuration index for the legacy resource</w:t>
            </w:r>
            <w:r w:rsidRPr="00DD4BF8">
              <w:rPr>
                <w:rFonts w:ascii="Times New Roman" w:hAnsi="Times New Roman" w:cs="Times New Roman"/>
                <w:szCs w:val="21"/>
              </w:rPr>
              <w:t xml:space="preserve">s and </w:t>
            </w:r>
          </w:p>
          <w:p w14:paraId="2AA8A173" w14:textId="77777777" w:rsidR="001B7359" w:rsidRPr="00E66268" w:rsidRDefault="001B7359" w:rsidP="00CC446D">
            <w:pPr>
              <w:widowControl/>
              <w:numPr>
                <w:ilvl w:val="1"/>
                <w:numId w:val="26"/>
              </w:numPr>
              <w:contextualSpacing/>
              <w:jc w:val="left"/>
              <w:rPr>
                <w:rFonts w:ascii="Times New Roman" w:hAnsi="Times New Roman" w:cs="Times New Roman"/>
                <w:szCs w:val="21"/>
              </w:rPr>
            </w:pPr>
            <w:r w:rsidRPr="00801AA2">
              <w:rPr>
                <w:rFonts w:ascii="Times New Roman" w:hAnsi="Times New Roman" w:cs="Times New Roman"/>
                <w:szCs w:val="21"/>
              </w:rPr>
              <w:t>Discuss further additional mechanism(s)</w:t>
            </w:r>
            <w:r w:rsidRPr="00E66268">
              <w:rPr>
                <w:rFonts w:ascii="Times New Roman" w:hAnsi="Times New Roman" w:cs="Times New Roman"/>
                <w:szCs w:val="21"/>
              </w:rPr>
              <w:t xml:space="preserve"> for determining the additional PRACH resources, e.g.</w:t>
            </w:r>
          </w:p>
          <w:p w14:paraId="22467702" w14:textId="77777777" w:rsidR="001B7359" w:rsidRPr="00D5580E" w:rsidRDefault="001B7359" w:rsidP="00CC446D">
            <w:pPr>
              <w:widowControl/>
              <w:numPr>
                <w:ilvl w:val="2"/>
                <w:numId w:val="26"/>
              </w:numPr>
              <w:contextualSpacing/>
              <w:jc w:val="left"/>
              <w:rPr>
                <w:rFonts w:ascii="Times New Roman" w:hAnsi="Times New Roman" w:cs="Times New Roman"/>
                <w:szCs w:val="21"/>
              </w:rPr>
            </w:pPr>
            <w:proofErr w:type="spellStart"/>
            <w:r w:rsidRPr="006208EC">
              <w:rPr>
                <w:rFonts w:ascii="Times New Roman" w:hAnsi="Times New Roman" w:cs="Times New Roman"/>
                <w:szCs w:val="21"/>
              </w:rPr>
              <w:t>Opt</w:t>
            </w:r>
            <w:proofErr w:type="spellEnd"/>
            <w:r w:rsidRPr="006208EC">
              <w:rPr>
                <w:rFonts w:ascii="Times New Roman" w:hAnsi="Times New Roman" w:cs="Times New Roman"/>
                <w:szCs w:val="21"/>
              </w:rPr>
              <w:t xml:space="preserve"> 1-1: Scaled/adjusted PRACH configuration period </w:t>
            </w:r>
          </w:p>
          <w:p w14:paraId="045048BB" w14:textId="77777777" w:rsidR="001B7359" w:rsidRPr="00AE2F83" w:rsidRDefault="001B7359" w:rsidP="00CC446D">
            <w:pPr>
              <w:widowControl/>
              <w:numPr>
                <w:ilvl w:val="2"/>
                <w:numId w:val="26"/>
              </w:numPr>
              <w:contextualSpacing/>
              <w:jc w:val="left"/>
              <w:rPr>
                <w:rFonts w:ascii="Times New Roman" w:hAnsi="Times New Roman" w:cs="Times New Roman"/>
                <w:szCs w:val="21"/>
              </w:rPr>
            </w:pPr>
            <w:proofErr w:type="spellStart"/>
            <w:r w:rsidRPr="00015253">
              <w:rPr>
                <w:rFonts w:ascii="Times New Roman" w:hAnsi="Times New Roman" w:cs="Times New Roman"/>
                <w:szCs w:val="21"/>
              </w:rPr>
              <w:t>Opt</w:t>
            </w:r>
            <w:proofErr w:type="spellEnd"/>
            <w:r w:rsidRPr="00015253">
              <w:rPr>
                <w:rFonts w:ascii="Times New Roman" w:hAnsi="Times New Roman" w:cs="Times New Roman"/>
                <w:szCs w:val="21"/>
              </w:rPr>
              <w:t xml:space="preserve"> 1-2: Adjusting the parameters (e.g., (x, y) value and slot number) of the PRACH configuration</w:t>
            </w:r>
          </w:p>
          <w:p w14:paraId="1702E439" w14:textId="77777777" w:rsidR="001B7359" w:rsidRPr="00AE2F83" w:rsidRDefault="001B7359" w:rsidP="00CC446D">
            <w:pPr>
              <w:widowControl/>
              <w:numPr>
                <w:ilvl w:val="2"/>
                <w:numId w:val="26"/>
              </w:numPr>
              <w:contextualSpacing/>
              <w:jc w:val="left"/>
              <w:rPr>
                <w:rFonts w:ascii="Times New Roman" w:hAnsi="Times New Roman" w:cs="Times New Roman"/>
                <w:szCs w:val="21"/>
              </w:rPr>
            </w:pPr>
            <w:proofErr w:type="spellStart"/>
            <w:r w:rsidRPr="00AE2F83">
              <w:rPr>
                <w:rFonts w:ascii="Times New Roman" w:hAnsi="Times New Roman" w:cs="Times New Roman"/>
                <w:szCs w:val="21"/>
              </w:rPr>
              <w:t>Opt</w:t>
            </w:r>
            <w:proofErr w:type="spellEnd"/>
            <w:r w:rsidRPr="00AE2F83">
              <w:rPr>
                <w:rFonts w:ascii="Times New Roman" w:hAnsi="Times New Roman" w:cs="Times New Roman"/>
                <w:szCs w:val="21"/>
              </w:rPr>
              <w:t xml:space="preserve"> 1-3: Muting/masking ROs</w:t>
            </w:r>
          </w:p>
          <w:p w14:paraId="64FA15F7" w14:textId="77777777" w:rsidR="001B7359" w:rsidRPr="00CD77A6" w:rsidRDefault="001B7359" w:rsidP="00CC446D">
            <w:pPr>
              <w:widowControl/>
              <w:numPr>
                <w:ilvl w:val="2"/>
                <w:numId w:val="26"/>
              </w:numPr>
              <w:contextualSpacing/>
              <w:jc w:val="left"/>
              <w:rPr>
                <w:rFonts w:ascii="Times New Roman" w:hAnsi="Times New Roman" w:cs="Times New Roman"/>
                <w:szCs w:val="21"/>
              </w:rPr>
            </w:pPr>
            <w:proofErr w:type="spellStart"/>
            <w:r w:rsidRPr="00CD77A6">
              <w:rPr>
                <w:rFonts w:ascii="Times New Roman" w:hAnsi="Times New Roman" w:cs="Times New Roman"/>
                <w:szCs w:val="21"/>
              </w:rPr>
              <w:t>Opt</w:t>
            </w:r>
            <w:proofErr w:type="spellEnd"/>
            <w:r w:rsidRPr="00CD77A6">
              <w:rPr>
                <w:rFonts w:ascii="Times New Roman" w:hAnsi="Times New Roman" w:cs="Times New Roman"/>
                <w:szCs w:val="21"/>
              </w:rPr>
              <w:t xml:space="preserve"> 1-4: additional timing offset(s)</w:t>
            </w:r>
          </w:p>
          <w:p w14:paraId="69299037" w14:textId="77777777" w:rsidR="001B7359" w:rsidRPr="00FE3978" w:rsidRDefault="001B7359" w:rsidP="00CC446D">
            <w:pPr>
              <w:widowControl/>
              <w:numPr>
                <w:ilvl w:val="0"/>
                <w:numId w:val="26"/>
              </w:numPr>
              <w:contextualSpacing/>
              <w:jc w:val="left"/>
              <w:rPr>
                <w:rFonts w:ascii="Times New Roman" w:hAnsi="Times New Roman" w:cs="Times New Roman"/>
                <w:szCs w:val="21"/>
              </w:rPr>
            </w:pPr>
            <w:r w:rsidRPr="00FE3978">
              <w:rPr>
                <w:rFonts w:ascii="Times New Roman" w:hAnsi="Times New Roman" w:cs="Times New Roman"/>
                <w:szCs w:val="21"/>
              </w:rPr>
              <w:t xml:space="preserve">Alt 2: The PRACH configuration index for the additional PRACH resources is different from the PRACH configuration index for the legacy resources, </w:t>
            </w:r>
          </w:p>
          <w:p w14:paraId="7A8E6A4A" w14:textId="77777777" w:rsidR="001B7359" w:rsidRPr="00FE3978" w:rsidRDefault="001B7359" w:rsidP="00CC446D">
            <w:pPr>
              <w:widowControl/>
              <w:numPr>
                <w:ilvl w:val="1"/>
                <w:numId w:val="26"/>
              </w:numPr>
              <w:contextualSpacing/>
              <w:jc w:val="left"/>
              <w:rPr>
                <w:rFonts w:ascii="Times New Roman" w:hAnsi="Times New Roman" w:cs="Times New Roman"/>
                <w:szCs w:val="21"/>
              </w:rPr>
            </w:pPr>
            <w:r w:rsidRPr="00FE3978">
              <w:rPr>
                <w:rFonts w:ascii="Times New Roman" w:hAnsi="Times New Roman" w:cs="Times New Roman"/>
                <w:szCs w:val="21"/>
              </w:rPr>
              <w:t>Discuss further additional mechanism(s) for determining the additional PRACH resources, e.g.</w:t>
            </w:r>
          </w:p>
          <w:p w14:paraId="449090B1" w14:textId="79789097" w:rsidR="001B7359" w:rsidRPr="00801AA2" w:rsidRDefault="001B7359" w:rsidP="00CC446D">
            <w:pPr>
              <w:widowControl/>
              <w:numPr>
                <w:ilvl w:val="2"/>
                <w:numId w:val="26"/>
              </w:numPr>
              <w:contextualSpacing/>
              <w:jc w:val="left"/>
              <w:rPr>
                <w:rFonts w:ascii="Times New Roman" w:hAnsi="Times New Roman" w:cs="Times New Roman"/>
                <w:szCs w:val="21"/>
              </w:rPr>
            </w:pPr>
            <w:proofErr w:type="spellStart"/>
            <w:r w:rsidRPr="00FE3978">
              <w:rPr>
                <w:rFonts w:ascii="Times New Roman" w:hAnsi="Times New Roman" w:cs="Times New Roman"/>
                <w:szCs w:val="21"/>
              </w:rPr>
              <w:t>Opt</w:t>
            </w:r>
            <w:proofErr w:type="spellEnd"/>
            <w:r w:rsidRPr="00FE3978">
              <w:rPr>
                <w:rFonts w:ascii="Times New Roman" w:hAnsi="Times New Roman" w:cs="Times New Roman"/>
                <w:szCs w:val="21"/>
              </w:rPr>
              <w:t xml:space="preserve"> 2-1: Muting/masking ROs (e.g.</w:t>
            </w:r>
            <w:r>
              <w:rPr>
                <w:rFonts w:ascii="Times New Roman" w:hAnsi="Times New Roman" w:cs="Times New Roman" w:hint="eastAsia"/>
                <w:szCs w:val="21"/>
              </w:rPr>
              <w:t>,</w:t>
            </w:r>
            <w:r w:rsidRPr="001B7359">
              <w:rPr>
                <w:rFonts w:ascii="Times New Roman" w:hAnsi="Times New Roman" w:cs="Times New Roman"/>
                <w:szCs w:val="21"/>
              </w:rPr>
              <w:t xml:space="preserve"> for the case when the PRACH configuration index for the additional PRACH resources contains legacy resources)</w:t>
            </w:r>
          </w:p>
          <w:p w14:paraId="790BC138" w14:textId="77777777" w:rsidR="001B7359" w:rsidRPr="00E66268" w:rsidRDefault="001B7359" w:rsidP="00CC446D">
            <w:pPr>
              <w:widowControl/>
              <w:numPr>
                <w:ilvl w:val="2"/>
                <w:numId w:val="26"/>
              </w:numPr>
              <w:contextualSpacing/>
              <w:jc w:val="left"/>
              <w:rPr>
                <w:rFonts w:ascii="Times New Roman" w:hAnsi="Times New Roman" w:cs="Times New Roman"/>
                <w:szCs w:val="21"/>
              </w:rPr>
            </w:pPr>
            <w:proofErr w:type="spellStart"/>
            <w:r w:rsidRPr="00E66268">
              <w:rPr>
                <w:rFonts w:ascii="Times New Roman" w:hAnsi="Times New Roman" w:cs="Times New Roman"/>
                <w:szCs w:val="21"/>
              </w:rPr>
              <w:t>Opt</w:t>
            </w:r>
            <w:proofErr w:type="spellEnd"/>
            <w:r w:rsidRPr="00E66268">
              <w:rPr>
                <w:rFonts w:ascii="Times New Roman" w:hAnsi="Times New Roman" w:cs="Times New Roman"/>
                <w:szCs w:val="21"/>
              </w:rPr>
              <w:t xml:space="preserve"> 2-2: Additional timing offset(s)</w:t>
            </w:r>
          </w:p>
          <w:p w14:paraId="53008943" w14:textId="77777777" w:rsidR="001B7359" w:rsidRPr="00015253" w:rsidRDefault="001B7359" w:rsidP="00CC446D">
            <w:pPr>
              <w:widowControl/>
              <w:numPr>
                <w:ilvl w:val="0"/>
                <w:numId w:val="26"/>
              </w:numPr>
              <w:contextualSpacing/>
              <w:jc w:val="left"/>
              <w:rPr>
                <w:rFonts w:ascii="Times New Roman" w:hAnsi="Times New Roman" w:cs="Times New Roman"/>
                <w:szCs w:val="21"/>
              </w:rPr>
            </w:pPr>
            <w:r w:rsidRPr="006208EC">
              <w:rPr>
                <w:rFonts w:ascii="Times New Roman" w:hAnsi="Times New Roman" w:cs="Times New Roman"/>
                <w:szCs w:val="21"/>
              </w:rPr>
              <w:t>FFS: Additional parameters to facilitate condensed/cluster RACH resources in time-domain (including whether needed)</w:t>
            </w:r>
          </w:p>
          <w:p w14:paraId="569EBC5C" w14:textId="77777777" w:rsidR="001B7359" w:rsidRPr="00AE2F83" w:rsidRDefault="001B7359" w:rsidP="00CC446D">
            <w:pPr>
              <w:widowControl/>
              <w:numPr>
                <w:ilvl w:val="0"/>
                <w:numId w:val="26"/>
              </w:numPr>
              <w:contextualSpacing/>
              <w:jc w:val="left"/>
              <w:rPr>
                <w:rFonts w:ascii="Times New Roman" w:hAnsi="Times New Roman" w:cs="Times New Roman"/>
                <w:szCs w:val="21"/>
              </w:rPr>
            </w:pPr>
            <w:r w:rsidRPr="00AE2F83">
              <w:rPr>
                <w:rFonts w:ascii="Times New Roman" w:hAnsi="Times New Roman" w:cs="Times New Roman"/>
                <w:szCs w:val="21"/>
              </w:rPr>
              <w:t>FFS: Additional frequency domain parameter(s) (e.g., freq. starting offset)</w:t>
            </w:r>
          </w:p>
          <w:p w14:paraId="22ACFA47" w14:textId="77777777" w:rsidR="001B7359" w:rsidRPr="001B7359" w:rsidRDefault="001B7359" w:rsidP="001B7359">
            <w:pPr>
              <w:rPr>
                <w:rFonts w:ascii="Times New Roman" w:hAnsi="Times New Roman" w:cs="Times New Roman"/>
                <w:szCs w:val="21"/>
                <w:lang w:eastAsia="x-none"/>
              </w:rPr>
            </w:pPr>
          </w:p>
          <w:p w14:paraId="610A3C00" w14:textId="77777777" w:rsidR="001B7359" w:rsidRPr="001B7359" w:rsidRDefault="001B7359" w:rsidP="001B7359">
            <w:pPr>
              <w:rPr>
                <w:rFonts w:ascii="Times New Roman" w:hAnsi="Times New Roman" w:cs="Times New Roman"/>
                <w:b/>
                <w:bCs/>
                <w:szCs w:val="21"/>
                <w:highlight w:val="green"/>
                <w:lang w:eastAsia="x-none"/>
              </w:rPr>
            </w:pPr>
            <w:r w:rsidRPr="001B7359">
              <w:rPr>
                <w:rFonts w:ascii="Times New Roman" w:hAnsi="Times New Roman" w:cs="Times New Roman"/>
                <w:b/>
                <w:bCs/>
                <w:szCs w:val="21"/>
                <w:highlight w:val="green"/>
                <w:lang w:eastAsia="x-none"/>
              </w:rPr>
              <w:t>Agreement</w:t>
            </w:r>
          </w:p>
          <w:p w14:paraId="60ACAD68" w14:textId="77777777" w:rsidR="001B7359" w:rsidRPr="001B7359" w:rsidRDefault="001B7359" w:rsidP="001B7359">
            <w:pPr>
              <w:pStyle w:val="af1"/>
              <w:spacing w:after="0"/>
              <w:jc w:val="left"/>
              <w:rPr>
                <w:rFonts w:ascii="Times New Roman" w:hAnsi="Times New Roman"/>
                <w:sz w:val="21"/>
                <w:szCs w:val="21"/>
              </w:rPr>
            </w:pPr>
            <w:r w:rsidRPr="001B7359">
              <w:rPr>
                <w:rFonts w:ascii="Times New Roman" w:hAnsi="Times New Roman"/>
                <w:sz w:val="21"/>
                <w:szCs w:val="21"/>
              </w:rPr>
              <w:t xml:space="preserve">Extend the RAN1#117 agreement on SSB-RO mapping rule for additional PRACH resources to Case 1 </w:t>
            </w:r>
          </w:p>
          <w:p w14:paraId="240344A4" w14:textId="7A80E74B" w:rsidR="001B7359" w:rsidRPr="001B7359" w:rsidRDefault="001B7359" w:rsidP="00CC446D">
            <w:pPr>
              <w:pStyle w:val="af1"/>
              <w:numPr>
                <w:ilvl w:val="0"/>
                <w:numId w:val="29"/>
              </w:numPr>
              <w:spacing w:before="0" w:after="0" w:line="240" w:lineRule="auto"/>
              <w:jc w:val="left"/>
              <w:rPr>
                <w:rFonts w:ascii="Times New Roman" w:hAnsi="Times New Roman"/>
                <w:sz w:val="21"/>
                <w:szCs w:val="21"/>
              </w:rPr>
            </w:pPr>
            <w:r w:rsidRPr="001B7359">
              <w:rPr>
                <w:rFonts w:ascii="Times New Roman" w:hAnsi="Times New Roman"/>
                <w:sz w:val="21"/>
                <w:szCs w:val="21"/>
              </w:rPr>
              <w:lastRenderedPageBreak/>
              <w:t>Case 1: no time-domain overlap between the additional PRACH resources for NES-capable UEs and the PRACH resources for legacy UEs</w:t>
            </w:r>
          </w:p>
          <w:p w14:paraId="2C6D1548" w14:textId="77777777" w:rsidR="001B7359" w:rsidRPr="001B7359" w:rsidRDefault="001B7359" w:rsidP="001B7359">
            <w:pPr>
              <w:pStyle w:val="af1"/>
              <w:rPr>
                <w:rFonts w:ascii="Times New Roman" w:hAnsi="Times New Roman"/>
                <w:sz w:val="21"/>
                <w:szCs w:val="21"/>
              </w:rPr>
            </w:pPr>
            <w:r w:rsidRPr="001B7359">
              <w:rPr>
                <w:rFonts w:ascii="Times New Roman" w:hAnsi="Times New Roman"/>
                <w:noProof/>
                <w:sz w:val="21"/>
                <w:szCs w:val="21"/>
              </w:rPr>
              <mc:AlternateContent>
                <mc:Choice Requires="wps">
                  <w:drawing>
                    <wp:inline distT="0" distB="0" distL="0" distR="0" wp14:anchorId="60A397A5" wp14:editId="09D09BE5">
                      <wp:extent cx="5116830" cy="1628775"/>
                      <wp:effectExtent l="0" t="0" r="26670" b="1397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6830" cy="1628775"/>
                              </a:xfrm>
                              <a:prstGeom prst="rect">
                                <a:avLst/>
                              </a:prstGeom>
                              <a:solidFill>
                                <a:srgbClr val="FFFFFF"/>
                              </a:solidFill>
                              <a:ln w="9525">
                                <a:solidFill>
                                  <a:srgbClr val="000000"/>
                                </a:solidFill>
                                <a:miter lim="800000"/>
                                <a:headEnd/>
                                <a:tailEnd/>
                              </a:ln>
                            </wps:spPr>
                            <wps:txbx>
                              <w:txbxContent>
                                <w:p w14:paraId="1E119424" w14:textId="77777777" w:rsidR="001B7359" w:rsidRPr="00B900F7" w:rsidRDefault="001B7359" w:rsidP="001B7359">
                                  <w:pPr>
                                    <w:rPr>
                                      <w:rFonts w:ascii="Times New Roman" w:hAnsi="Times New Roman"/>
                                      <w:b/>
                                      <w:bCs/>
                                      <w:i/>
                                      <w:iCs/>
                                      <w:lang w:eastAsia="ko-KR"/>
                                    </w:rPr>
                                  </w:pPr>
                                  <w:r w:rsidRPr="00DE32F8">
                                    <w:rPr>
                                      <w:rFonts w:ascii="Times New Roman" w:hAnsi="Times New Roman"/>
                                      <w:b/>
                                      <w:bCs/>
                                      <w:i/>
                                      <w:iCs/>
                                      <w:highlight w:val="green"/>
                                      <w:lang w:eastAsia="ko-KR"/>
                                    </w:rPr>
                                    <w:t xml:space="preserve">RAN1#117 </w:t>
                                  </w:r>
                                  <w:r w:rsidRPr="00B900F7">
                                    <w:rPr>
                                      <w:rFonts w:ascii="Times New Roman" w:hAnsi="Times New Roman"/>
                                      <w:b/>
                                      <w:bCs/>
                                      <w:i/>
                                      <w:iCs/>
                                      <w:highlight w:val="green"/>
                                      <w:lang w:eastAsia="ko-KR"/>
                                    </w:rPr>
                                    <w:t>Agreement</w:t>
                                  </w:r>
                                </w:p>
                                <w:p w14:paraId="236CFB0D" w14:textId="77777777" w:rsidR="001B7359" w:rsidRPr="00B900F7" w:rsidRDefault="001B7359" w:rsidP="001B7359">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6E7F0A0" w14:textId="77777777" w:rsidR="001B7359" w:rsidRPr="00B900F7" w:rsidRDefault="001B7359" w:rsidP="00CC446D">
                                  <w:pPr>
                                    <w:widowControl/>
                                    <w:numPr>
                                      <w:ilvl w:val="0"/>
                                      <w:numId w:val="25"/>
                                    </w:numPr>
                                    <w:contextualSpacing/>
                                    <w:jc w:val="left"/>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2B06E7DE" w14:textId="77777777" w:rsidR="001B7359" w:rsidRPr="00B900F7" w:rsidRDefault="001B7359" w:rsidP="00CC446D">
                                  <w:pPr>
                                    <w:widowControl/>
                                    <w:numPr>
                                      <w:ilvl w:val="1"/>
                                      <w:numId w:val="25"/>
                                    </w:numPr>
                                    <w:contextualSpacing/>
                                    <w:jc w:val="left"/>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42F9FCE6" w14:textId="77777777" w:rsidR="001B7359" w:rsidRPr="00B900F7" w:rsidRDefault="001B7359" w:rsidP="00CC446D">
                                  <w:pPr>
                                    <w:widowControl/>
                                    <w:numPr>
                                      <w:ilvl w:val="0"/>
                                      <w:numId w:val="25"/>
                                    </w:numPr>
                                    <w:contextualSpacing/>
                                    <w:jc w:val="left"/>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60A397A5" id="_x0000_t202" coordsize="21600,21600" o:spt="202" path="m,l,21600r21600,l21600,xe">
                      <v:stroke joinstyle="miter"/>
                      <v:path gradientshapeok="t" o:connecttype="rect"/>
                    </v:shapetype>
                    <v:shape id="Text Box 2" o:spid="_x0000_s1026" type="#_x0000_t202" style="width:402.9pt;height:12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">
                      <v:textbox style="mso-fit-shape-to-text:t">
                        <w:txbxContent>
                          <w:p w14:paraId="1E119424" w14:textId="77777777" w:rsidR="001B7359" w:rsidRPr="00B900F7" w:rsidRDefault="001B7359" w:rsidP="001B7359">
                            <w:pPr>
                              <w:rPr>
                                <w:rFonts w:ascii="Times New Roman" w:hAnsi="Times New Roman"/>
                                <w:b/>
                                <w:bCs/>
                                <w:i/>
                                <w:iCs/>
                                <w:lang w:eastAsia="ko-KR"/>
                              </w:rPr>
                            </w:pPr>
                            <w:r w:rsidRPr="00DE32F8">
                              <w:rPr>
                                <w:rFonts w:ascii="Times New Roman" w:hAnsi="Times New Roman"/>
                                <w:b/>
                                <w:bCs/>
                                <w:i/>
                                <w:iCs/>
                                <w:highlight w:val="green"/>
                                <w:lang w:eastAsia="ko-KR"/>
                              </w:rPr>
                              <w:t xml:space="preserve">RAN1#117 </w:t>
                            </w:r>
                            <w:r w:rsidRPr="00B900F7">
                              <w:rPr>
                                <w:rFonts w:ascii="Times New Roman" w:hAnsi="Times New Roman"/>
                                <w:b/>
                                <w:bCs/>
                                <w:i/>
                                <w:iCs/>
                                <w:highlight w:val="green"/>
                                <w:lang w:eastAsia="ko-KR"/>
                              </w:rPr>
                              <w:t>Agreement</w:t>
                            </w:r>
                          </w:p>
                          <w:p w14:paraId="236CFB0D" w14:textId="77777777" w:rsidR="001B7359" w:rsidRPr="00B900F7" w:rsidRDefault="001B7359" w:rsidP="001B7359">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6E7F0A0" w14:textId="77777777" w:rsidR="001B7359" w:rsidRPr="00B900F7" w:rsidRDefault="001B7359" w:rsidP="00CC446D">
                            <w:pPr>
                              <w:widowControl/>
                              <w:numPr>
                                <w:ilvl w:val="0"/>
                                <w:numId w:val="25"/>
                              </w:numPr>
                              <w:contextualSpacing/>
                              <w:jc w:val="left"/>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2B06E7DE" w14:textId="77777777" w:rsidR="001B7359" w:rsidRPr="00B900F7" w:rsidRDefault="001B7359" w:rsidP="00CC446D">
                            <w:pPr>
                              <w:widowControl/>
                              <w:numPr>
                                <w:ilvl w:val="1"/>
                                <w:numId w:val="25"/>
                              </w:numPr>
                              <w:contextualSpacing/>
                              <w:jc w:val="left"/>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42F9FCE6" w14:textId="77777777" w:rsidR="001B7359" w:rsidRPr="00B900F7" w:rsidRDefault="001B7359" w:rsidP="00CC446D">
                            <w:pPr>
                              <w:widowControl/>
                              <w:numPr>
                                <w:ilvl w:val="0"/>
                                <w:numId w:val="25"/>
                              </w:numPr>
                              <w:contextualSpacing/>
                              <w:jc w:val="left"/>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FD62C7E" w14:textId="77777777" w:rsidR="001B7359" w:rsidRPr="001B7359" w:rsidRDefault="001B7359" w:rsidP="001B7359">
            <w:pPr>
              <w:rPr>
                <w:rFonts w:ascii="Times New Roman" w:hAnsi="Times New Roman" w:cs="Times New Roman"/>
                <w:szCs w:val="21"/>
                <w:lang w:eastAsia="x-none"/>
              </w:rPr>
            </w:pPr>
          </w:p>
          <w:p w14:paraId="0675C69A" w14:textId="77777777" w:rsidR="001B7359" w:rsidRPr="001B7359" w:rsidRDefault="001B7359" w:rsidP="001B7359">
            <w:pPr>
              <w:rPr>
                <w:rFonts w:ascii="Times New Roman" w:hAnsi="Times New Roman" w:cs="Times New Roman"/>
                <w:b/>
                <w:bCs/>
                <w:szCs w:val="21"/>
                <w:highlight w:val="green"/>
                <w:lang w:eastAsia="x-none"/>
              </w:rPr>
            </w:pPr>
            <w:r w:rsidRPr="001B7359">
              <w:rPr>
                <w:rFonts w:ascii="Times New Roman" w:hAnsi="Times New Roman" w:cs="Times New Roman"/>
                <w:b/>
                <w:bCs/>
                <w:szCs w:val="21"/>
                <w:highlight w:val="green"/>
                <w:lang w:eastAsia="x-none"/>
              </w:rPr>
              <w:t>Agreement</w:t>
            </w:r>
          </w:p>
          <w:p w14:paraId="6F50B9EA" w14:textId="77777777" w:rsidR="001B7359" w:rsidRPr="001B7359" w:rsidRDefault="001B7359" w:rsidP="001B7359">
            <w:pPr>
              <w:pStyle w:val="af1"/>
              <w:spacing w:after="0"/>
              <w:jc w:val="left"/>
              <w:rPr>
                <w:rFonts w:ascii="Times New Roman" w:hAnsi="Times New Roman"/>
                <w:sz w:val="21"/>
                <w:szCs w:val="21"/>
              </w:rPr>
            </w:pPr>
            <w:r w:rsidRPr="001B7359">
              <w:rPr>
                <w:rFonts w:ascii="Times New Roman" w:hAnsi="Times New Roman"/>
                <w:sz w:val="21"/>
                <w:szCs w:val="21"/>
              </w:rPr>
              <w:t xml:space="preserve">For SSB-RO mapping rule for additional PRACH resources for Case 2. </w:t>
            </w:r>
          </w:p>
          <w:p w14:paraId="06F93A27" w14:textId="77777777" w:rsidR="001B7359" w:rsidRPr="001B7359" w:rsidRDefault="001B7359" w:rsidP="00CC446D">
            <w:pPr>
              <w:pStyle w:val="af1"/>
              <w:numPr>
                <w:ilvl w:val="0"/>
                <w:numId w:val="29"/>
              </w:numPr>
              <w:spacing w:before="0" w:after="0" w:line="240" w:lineRule="auto"/>
              <w:jc w:val="left"/>
              <w:rPr>
                <w:rFonts w:ascii="Times New Roman" w:hAnsi="Times New Roman"/>
                <w:sz w:val="21"/>
                <w:szCs w:val="21"/>
              </w:rPr>
            </w:pPr>
            <w:r w:rsidRPr="001B7359">
              <w:rPr>
                <w:rFonts w:ascii="Times New Roman" w:hAnsi="Times New Roman"/>
                <w:sz w:val="21"/>
                <w:szCs w:val="21"/>
              </w:rPr>
              <w:t>Extend the RAN1#117 and RAN1#118 agreements on SSB-RO mapping</w:t>
            </w:r>
          </w:p>
          <w:p w14:paraId="22388C43" w14:textId="77777777" w:rsidR="001B7359" w:rsidRPr="001B7359" w:rsidRDefault="001B7359" w:rsidP="001B7359">
            <w:pPr>
              <w:rPr>
                <w:rFonts w:ascii="Times New Roman" w:hAnsi="Times New Roman" w:cs="Times New Roman"/>
                <w:szCs w:val="21"/>
                <w:lang w:eastAsia="x-none"/>
              </w:rPr>
            </w:pPr>
          </w:p>
          <w:p w14:paraId="6E69B29D" w14:textId="77777777" w:rsidR="001B7359" w:rsidRPr="001B7359" w:rsidRDefault="001B7359" w:rsidP="001B7359">
            <w:pPr>
              <w:rPr>
                <w:rFonts w:ascii="Times New Roman" w:hAnsi="Times New Roman" w:cs="Times New Roman"/>
                <w:b/>
                <w:bCs/>
                <w:szCs w:val="21"/>
                <w:highlight w:val="green"/>
                <w:lang w:eastAsia="x-none"/>
              </w:rPr>
            </w:pPr>
            <w:r w:rsidRPr="001B7359">
              <w:rPr>
                <w:rFonts w:ascii="Times New Roman" w:hAnsi="Times New Roman" w:cs="Times New Roman"/>
                <w:b/>
                <w:bCs/>
                <w:szCs w:val="21"/>
                <w:highlight w:val="green"/>
                <w:lang w:eastAsia="x-none"/>
              </w:rPr>
              <w:t>Agreement</w:t>
            </w:r>
          </w:p>
          <w:p w14:paraId="67F62DCA" w14:textId="77777777" w:rsidR="001B7359" w:rsidRPr="00DD4BF8" w:rsidRDefault="001B7359" w:rsidP="001B7359">
            <w:pPr>
              <w:rPr>
                <w:rFonts w:ascii="Times New Roman" w:hAnsi="Times New Roman" w:cs="Times New Roman"/>
                <w:szCs w:val="21"/>
                <w:lang w:eastAsia="x-none"/>
              </w:rPr>
            </w:pPr>
            <w:r w:rsidRPr="001B7359">
              <w:rPr>
                <w:rFonts w:ascii="Times New Roman" w:hAnsi="Times New Roman" w:cs="Times New Roman"/>
                <w:szCs w:val="21"/>
                <w:lang w:eastAsia="x-none"/>
              </w:rPr>
              <w:t>For the adaptation mechanism for additional PRACH resources (for CONNECTED mode UE and IDLE/INACTIVE mode UE),</w:t>
            </w:r>
            <w:r w:rsidRPr="00DD4BF8">
              <w:rPr>
                <w:rFonts w:ascii="Times New Roman" w:hAnsi="Times New Roman" w:cs="Times New Roman"/>
                <w:szCs w:val="21"/>
                <w:lang w:eastAsia="x-none"/>
              </w:rPr>
              <w:t xml:space="preserve"> </w:t>
            </w:r>
          </w:p>
          <w:p w14:paraId="6A4788DB" w14:textId="77777777" w:rsidR="001B7359" w:rsidRPr="00DD6B68" w:rsidRDefault="001B7359" w:rsidP="00CC446D">
            <w:pPr>
              <w:pStyle w:val="a8"/>
              <w:widowControl/>
              <w:numPr>
                <w:ilvl w:val="0"/>
                <w:numId w:val="30"/>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801AA2">
              <w:rPr>
                <w:rFonts w:ascii="Times New Roman" w:hAnsi="Times New Roman" w:cs="Times New Roman"/>
                <w:szCs w:val="21"/>
              </w:rPr>
              <w:t xml:space="preserve">At least </w:t>
            </w:r>
            <w:r w:rsidRPr="00E66268">
              <w:rPr>
                <w:rFonts w:ascii="Times New Roman" w:hAnsi="Times New Roman" w:cs="Times New Roman"/>
                <w:szCs w:val="21"/>
              </w:rPr>
              <w:t>DCI based adaptation is supported. No introduction of new DCI format.</w:t>
            </w:r>
          </w:p>
          <w:p w14:paraId="5EA7A9BA" w14:textId="77777777" w:rsidR="001B7359" w:rsidRPr="001B7359" w:rsidRDefault="001B7359" w:rsidP="001B7359">
            <w:pPr>
              <w:rPr>
                <w:rFonts w:ascii="Times New Roman" w:hAnsi="Times New Roman" w:cs="Times New Roman"/>
                <w:szCs w:val="21"/>
                <w:lang w:eastAsia="x-none"/>
              </w:rPr>
            </w:pPr>
          </w:p>
          <w:p w14:paraId="6127284C" w14:textId="77777777" w:rsidR="001B7359" w:rsidRPr="001B7359" w:rsidRDefault="001B7359" w:rsidP="001B7359">
            <w:pPr>
              <w:rPr>
                <w:rFonts w:ascii="Times New Roman" w:hAnsi="Times New Roman" w:cs="Times New Roman"/>
                <w:b/>
                <w:bCs/>
                <w:szCs w:val="21"/>
                <w:highlight w:val="green"/>
                <w:lang w:eastAsia="x-none"/>
              </w:rPr>
            </w:pPr>
            <w:r w:rsidRPr="001B7359">
              <w:rPr>
                <w:rFonts w:ascii="Times New Roman" w:hAnsi="Times New Roman" w:cs="Times New Roman"/>
                <w:b/>
                <w:bCs/>
                <w:szCs w:val="21"/>
                <w:highlight w:val="green"/>
                <w:lang w:eastAsia="x-none"/>
              </w:rPr>
              <w:t>Agreement</w:t>
            </w:r>
          </w:p>
          <w:p w14:paraId="3641E2BF" w14:textId="77777777" w:rsidR="001B7359" w:rsidRPr="001B7359" w:rsidRDefault="001B7359" w:rsidP="001B7359">
            <w:pPr>
              <w:rPr>
                <w:rFonts w:ascii="Times New Roman" w:hAnsi="Times New Roman" w:cs="Times New Roman"/>
                <w:szCs w:val="21"/>
              </w:rPr>
            </w:pPr>
            <w:r w:rsidRPr="001B7359">
              <w:rPr>
                <w:rFonts w:ascii="Times New Roman" w:hAnsi="Times New Roman" w:cs="Times New Roman"/>
                <w:szCs w:val="21"/>
              </w:rPr>
              <w:t>For adaptation mechanism(s) of SSB in time-domain,</w:t>
            </w:r>
          </w:p>
          <w:p w14:paraId="18A48BE3" w14:textId="77777777" w:rsidR="001B7359" w:rsidRPr="00DD4BF8" w:rsidRDefault="001B7359" w:rsidP="00CC446D">
            <w:pPr>
              <w:widowControl/>
              <w:numPr>
                <w:ilvl w:val="0"/>
                <w:numId w:val="20"/>
              </w:numPr>
              <w:spacing w:line="259" w:lineRule="auto"/>
              <w:ind w:left="1080"/>
              <w:jc w:val="left"/>
              <w:rPr>
                <w:rFonts w:ascii="Times New Roman" w:hAnsi="Times New Roman" w:cs="Times New Roman"/>
                <w:szCs w:val="21"/>
              </w:rPr>
            </w:pPr>
            <w:r w:rsidRPr="001B7359">
              <w:rPr>
                <w:rFonts w:ascii="Times New Roman" w:hAnsi="Times New Roman" w:cs="Times New Roman"/>
                <w:szCs w:val="21"/>
              </w:rPr>
              <w:t xml:space="preserve">For Rel-19 NES-capable UE’s </w:t>
            </w:r>
            <w:proofErr w:type="spellStart"/>
            <w:r w:rsidRPr="001B7359">
              <w:rPr>
                <w:rFonts w:ascii="Times New Roman" w:hAnsi="Times New Roman" w:cs="Times New Roman"/>
                <w:szCs w:val="21"/>
              </w:rPr>
              <w:t>PCell</w:t>
            </w:r>
            <w:proofErr w:type="spellEnd"/>
            <w:r w:rsidRPr="001B7359">
              <w:rPr>
                <w:rFonts w:ascii="Times New Roman" w:hAnsi="Times New Roman" w:cs="Times New Roman"/>
                <w:szCs w:val="21"/>
              </w:rPr>
              <w:t xml:space="preserve"> (Connected mode), adaptation of CD-SSB on sync raster is not supported </w:t>
            </w:r>
          </w:p>
          <w:p w14:paraId="7B97366A" w14:textId="77777777" w:rsidR="001B7359" w:rsidRPr="00801AA2" w:rsidRDefault="001B7359" w:rsidP="00CC446D">
            <w:pPr>
              <w:widowControl/>
              <w:numPr>
                <w:ilvl w:val="1"/>
                <w:numId w:val="20"/>
              </w:numPr>
              <w:spacing w:line="259" w:lineRule="auto"/>
              <w:ind w:left="1800"/>
              <w:jc w:val="left"/>
              <w:rPr>
                <w:rFonts w:ascii="Times New Roman" w:hAnsi="Times New Roman" w:cs="Times New Roman"/>
                <w:szCs w:val="21"/>
              </w:rPr>
            </w:pPr>
            <w:r w:rsidRPr="00801AA2">
              <w:rPr>
                <w:rFonts w:ascii="Times New Roman" w:hAnsi="Times New Roman" w:cs="Times New Roman"/>
                <w:szCs w:val="21"/>
              </w:rPr>
              <w:t>FFS: Adaptation for SSB that is not CD-SSB is supported (A2)</w:t>
            </w:r>
          </w:p>
          <w:p w14:paraId="730F6E20" w14:textId="77777777" w:rsidR="001B7359" w:rsidRPr="00E66268" w:rsidRDefault="001B7359" w:rsidP="00CC446D">
            <w:pPr>
              <w:widowControl/>
              <w:numPr>
                <w:ilvl w:val="1"/>
                <w:numId w:val="20"/>
              </w:numPr>
              <w:spacing w:line="259" w:lineRule="auto"/>
              <w:ind w:left="1800"/>
              <w:jc w:val="left"/>
              <w:rPr>
                <w:rFonts w:ascii="Times New Roman" w:hAnsi="Times New Roman" w:cs="Times New Roman"/>
                <w:szCs w:val="21"/>
              </w:rPr>
            </w:pPr>
            <w:r w:rsidRPr="00E66268">
              <w:rPr>
                <w:rFonts w:ascii="Times New Roman" w:hAnsi="Times New Roman" w:cs="Times New Roman"/>
                <w:szCs w:val="21"/>
              </w:rPr>
              <w:t>FFS: Adaptation for SSB not on sync raster is supported (A3)</w:t>
            </w:r>
          </w:p>
          <w:p w14:paraId="3200B7F0" w14:textId="77777777" w:rsidR="001B7359" w:rsidRPr="00D5580E" w:rsidRDefault="001B7359" w:rsidP="00CC446D">
            <w:pPr>
              <w:pStyle w:val="a8"/>
              <w:widowControl/>
              <w:numPr>
                <w:ilvl w:val="0"/>
                <w:numId w:val="20"/>
              </w:numPr>
              <w:spacing w:line="259" w:lineRule="auto"/>
              <w:ind w:left="1080" w:firstLineChars="0"/>
              <w:contextualSpacing/>
              <w:jc w:val="left"/>
              <w:rPr>
                <w:rFonts w:ascii="Times New Roman" w:hAnsi="Times New Roman" w:cs="Times New Roman"/>
                <w:szCs w:val="21"/>
              </w:rPr>
            </w:pPr>
            <w:r w:rsidRPr="006208EC">
              <w:rPr>
                <w:rFonts w:ascii="Times New Roman" w:hAnsi="Times New Roman" w:cs="Times New Roman"/>
                <w:szCs w:val="21"/>
              </w:rPr>
              <w:t xml:space="preserve">For Rel-19 NES-capable UE’s </w:t>
            </w:r>
            <w:proofErr w:type="spellStart"/>
            <w:r w:rsidRPr="006208EC">
              <w:rPr>
                <w:rFonts w:ascii="Times New Roman" w:hAnsi="Times New Roman" w:cs="Times New Roman"/>
                <w:szCs w:val="21"/>
              </w:rPr>
              <w:t>SCell</w:t>
            </w:r>
            <w:proofErr w:type="spellEnd"/>
          </w:p>
          <w:p w14:paraId="609D44D5" w14:textId="77777777" w:rsidR="001B7359" w:rsidRPr="00AE2F83" w:rsidRDefault="001B7359" w:rsidP="00CC446D">
            <w:pPr>
              <w:widowControl/>
              <w:numPr>
                <w:ilvl w:val="1"/>
                <w:numId w:val="20"/>
              </w:numPr>
              <w:spacing w:line="259" w:lineRule="auto"/>
              <w:ind w:left="1800"/>
              <w:jc w:val="left"/>
              <w:rPr>
                <w:rFonts w:ascii="Times New Roman" w:hAnsi="Times New Roman" w:cs="Times New Roman"/>
                <w:szCs w:val="21"/>
              </w:rPr>
            </w:pPr>
            <w:r w:rsidRPr="00015253">
              <w:rPr>
                <w:rFonts w:ascii="Times New Roman" w:hAnsi="Times New Roman" w:cs="Times New Roman"/>
                <w:szCs w:val="21"/>
              </w:rPr>
              <w:t xml:space="preserve">Adaptation of SSB configured for the </w:t>
            </w:r>
            <w:proofErr w:type="spellStart"/>
            <w:r w:rsidRPr="00015253">
              <w:rPr>
                <w:rFonts w:ascii="Times New Roman" w:hAnsi="Times New Roman" w:cs="Times New Roman"/>
                <w:szCs w:val="21"/>
              </w:rPr>
              <w:t>SCell</w:t>
            </w:r>
            <w:proofErr w:type="spellEnd"/>
            <w:r w:rsidRPr="00015253">
              <w:rPr>
                <w:rFonts w:ascii="Times New Roman" w:hAnsi="Times New Roman" w:cs="Times New Roman"/>
                <w:szCs w:val="21"/>
              </w:rPr>
              <w:t xml:space="preserve"> is supported for the following cases</w:t>
            </w:r>
          </w:p>
          <w:p w14:paraId="0C6686A2" w14:textId="77777777" w:rsidR="001B7359" w:rsidRPr="00CD77A6" w:rsidRDefault="001B7359" w:rsidP="00CC446D">
            <w:pPr>
              <w:widowControl/>
              <w:numPr>
                <w:ilvl w:val="2"/>
                <w:numId w:val="20"/>
              </w:numPr>
              <w:spacing w:line="259" w:lineRule="auto"/>
              <w:ind w:left="2520"/>
              <w:jc w:val="left"/>
              <w:rPr>
                <w:rFonts w:ascii="Times New Roman" w:hAnsi="Times New Roman" w:cs="Times New Roman"/>
                <w:szCs w:val="21"/>
              </w:rPr>
            </w:pPr>
            <w:r w:rsidRPr="00AE2F83">
              <w:rPr>
                <w:rFonts w:ascii="Times New Roman" w:hAnsi="Times New Roman" w:cs="Times New Roman"/>
                <w:szCs w:val="21"/>
              </w:rPr>
              <w:t xml:space="preserve">FFS: Adaptation for CD-SSB (B1) including UE impact compared to legacy operation where the SSB is configured with periodicity&gt;20msec for </w:t>
            </w:r>
            <w:proofErr w:type="spellStart"/>
            <w:r w:rsidRPr="00AE2F83">
              <w:rPr>
                <w:rFonts w:ascii="Times New Roman" w:hAnsi="Times New Roman" w:cs="Times New Roman"/>
                <w:szCs w:val="21"/>
              </w:rPr>
              <w:t>SCell</w:t>
            </w:r>
            <w:proofErr w:type="spellEnd"/>
          </w:p>
          <w:p w14:paraId="5447B3DE" w14:textId="77777777" w:rsidR="001B7359" w:rsidRPr="00FE3978" w:rsidRDefault="001B7359" w:rsidP="00CC446D">
            <w:pPr>
              <w:widowControl/>
              <w:numPr>
                <w:ilvl w:val="2"/>
                <w:numId w:val="20"/>
              </w:numPr>
              <w:spacing w:line="259" w:lineRule="auto"/>
              <w:ind w:left="2520"/>
              <w:jc w:val="left"/>
              <w:rPr>
                <w:rFonts w:ascii="Times New Roman" w:hAnsi="Times New Roman" w:cs="Times New Roman"/>
                <w:szCs w:val="21"/>
              </w:rPr>
            </w:pPr>
            <w:r w:rsidRPr="00FE3978">
              <w:rPr>
                <w:rFonts w:ascii="Times New Roman" w:hAnsi="Times New Roman" w:cs="Times New Roman"/>
                <w:szCs w:val="21"/>
              </w:rPr>
              <w:t>Adaptation for SSB that is not CD-SSB on sync raster (B2’)</w:t>
            </w:r>
          </w:p>
          <w:p w14:paraId="5DCC1C45" w14:textId="77777777" w:rsidR="001B7359" w:rsidRPr="00FE3978" w:rsidRDefault="001B7359" w:rsidP="00CC446D">
            <w:pPr>
              <w:widowControl/>
              <w:numPr>
                <w:ilvl w:val="2"/>
                <w:numId w:val="20"/>
              </w:numPr>
              <w:spacing w:line="259" w:lineRule="auto"/>
              <w:ind w:left="2520"/>
              <w:jc w:val="left"/>
              <w:rPr>
                <w:rFonts w:ascii="Times New Roman" w:hAnsi="Times New Roman" w:cs="Times New Roman"/>
                <w:szCs w:val="21"/>
              </w:rPr>
            </w:pPr>
            <w:r w:rsidRPr="00FE3978">
              <w:rPr>
                <w:rFonts w:ascii="Times New Roman" w:hAnsi="Times New Roman" w:cs="Times New Roman"/>
                <w:szCs w:val="21"/>
              </w:rPr>
              <w:t>Adaptation for SSB that is not CD-SSB not on sync raster (B3’)</w:t>
            </w:r>
          </w:p>
          <w:p w14:paraId="7A656DFC" w14:textId="77777777" w:rsidR="001B7359" w:rsidRPr="001B7359" w:rsidRDefault="001B7359" w:rsidP="001B7359">
            <w:pPr>
              <w:rPr>
                <w:rFonts w:ascii="Times New Roman" w:hAnsi="Times New Roman" w:cs="Times New Roman"/>
                <w:szCs w:val="21"/>
                <w:lang w:eastAsia="x-none"/>
              </w:rPr>
            </w:pPr>
          </w:p>
          <w:p w14:paraId="20396478" w14:textId="77777777" w:rsidR="001B7359" w:rsidRPr="001B7359" w:rsidRDefault="001B7359" w:rsidP="001B7359">
            <w:pPr>
              <w:rPr>
                <w:rFonts w:ascii="Times New Roman" w:hAnsi="Times New Roman" w:cs="Times New Roman"/>
                <w:b/>
                <w:bCs/>
                <w:szCs w:val="21"/>
                <w:highlight w:val="green"/>
                <w:lang w:eastAsia="x-none"/>
              </w:rPr>
            </w:pPr>
            <w:r w:rsidRPr="001B7359">
              <w:rPr>
                <w:rFonts w:ascii="Times New Roman" w:hAnsi="Times New Roman" w:cs="Times New Roman"/>
                <w:b/>
                <w:bCs/>
                <w:szCs w:val="21"/>
                <w:highlight w:val="green"/>
                <w:lang w:eastAsia="x-none"/>
              </w:rPr>
              <w:t>Agreement</w:t>
            </w:r>
          </w:p>
          <w:p w14:paraId="54D01640" w14:textId="77777777" w:rsidR="001B7359" w:rsidRPr="001B7359" w:rsidRDefault="001B7359" w:rsidP="001B7359">
            <w:pPr>
              <w:rPr>
                <w:rFonts w:ascii="Times New Roman" w:hAnsi="Times New Roman" w:cs="Times New Roman"/>
                <w:szCs w:val="21"/>
                <w:lang w:eastAsia="x-none"/>
              </w:rPr>
            </w:pPr>
            <w:r w:rsidRPr="001B7359">
              <w:rPr>
                <w:rFonts w:ascii="Times New Roman" w:hAnsi="Times New Roman" w:cs="Times New Roman"/>
                <w:szCs w:val="21"/>
                <w:lang w:eastAsia="x-none"/>
              </w:rPr>
              <w:t xml:space="preserve">For DCI-based adaptation for additional PRACH resources, </w:t>
            </w:r>
          </w:p>
          <w:p w14:paraId="4DF27A1A" w14:textId="77777777" w:rsidR="001B7359" w:rsidRPr="00DD4BF8" w:rsidRDefault="001B7359" w:rsidP="00CC446D">
            <w:pPr>
              <w:pStyle w:val="a8"/>
              <w:widowControl/>
              <w:numPr>
                <w:ilvl w:val="0"/>
                <w:numId w:val="30"/>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1B7359">
              <w:rPr>
                <w:rFonts w:ascii="Times New Roman" w:hAnsi="Times New Roman" w:cs="Times New Roman"/>
                <w:szCs w:val="21"/>
              </w:rPr>
              <w:t xml:space="preserve">Select from the following DCI format(s) to carry the adaptation indication. </w:t>
            </w:r>
          </w:p>
          <w:p w14:paraId="6A432404" w14:textId="77777777" w:rsidR="001B7359" w:rsidRPr="00801AA2" w:rsidRDefault="001B7359" w:rsidP="00CC446D">
            <w:pPr>
              <w:pStyle w:val="a8"/>
              <w:widowControl/>
              <w:numPr>
                <w:ilvl w:val="1"/>
                <w:numId w:val="30"/>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801AA2">
              <w:rPr>
                <w:rFonts w:ascii="Times New Roman" w:hAnsi="Times New Roman" w:cs="Times New Roman"/>
                <w:szCs w:val="21"/>
              </w:rPr>
              <w:t>DCI format 1_0</w:t>
            </w:r>
          </w:p>
          <w:p w14:paraId="2CC98EDD" w14:textId="77777777" w:rsidR="001B7359" w:rsidRPr="00E66268" w:rsidRDefault="001B7359" w:rsidP="00CC446D">
            <w:pPr>
              <w:pStyle w:val="a8"/>
              <w:widowControl/>
              <w:numPr>
                <w:ilvl w:val="1"/>
                <w:numId w:val="30"/>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E66268">
              <w:rPr>
                <w:rFonts w:ascii="Times New Roman" w:hAnsi="Times New Roman" w:cs="Times New Roman"/>
                <w:szCs w:val="21"/>
              </w:rPr>
              <w:lastRenderedPageBreak/>
              <w:t>DCI format 2_7</w:t>
            </w:r>
          </w:p>
          <w:p w14:paraId="4B7A6CDB" w14:textId="77777777" w:rsidR="001B7359" w:rsidRPr="006208EC" w:rsidRDefault="001B7359" w:rsidP="00CC446D">
            <w:pPr>
              <w:pStyle w:val="a8"/>
              <w:widowControl/>
              <w:numPr>
                <w:ilvl w:val="1"/>
                <w:numId w:val="30"/>
              </w:numPr>
              <w:overflowPunct w:val="0"/>
              <w:autoSpaceDE w:val="0"/>
              <w:autoSpaceDN w:val="0"/>
              <w:adjustRightInd w:val="0"/>
              <w:spacing w:after="120"/>
              <w:ind w:firstLineChars="0"/>
              <w:contextualSpacing/>
              <w:textAlignment w:val="baseline"/>
              <w:rPr>
                <w:rFonts w:ascii="Times New Roman" w:hAnsi="Times New Roman" w:cs="Times New Roman"/>
                <w:strike/>
                <w:szCs w:val="21"/>
              </w:rPr>
            </w:pPr>
            <w:r w:rsidRPr="006208EC">
              <w:rPr>
                <w:rFonts w:ascii="Times New Roman" w:hAnsi="Times New Roman" w:cs="Times New Roman"/>
                <w:szCs w:val="21"/>
              </w:rPr>
              <w:t>DCI format 2_9</w:t>
            </w:r>
          </w:p>
          <w:p w14:paraId="32AEECB8" w14:textId="77777777" w:rsidR="001B7359" w:rsidRPr="00AE2F83" w:rsidRDefault="001B7359" w:rsidP="00CC446D">
            <w:pPr>
              <w:pStyle w:val="a8"/>
              <w:widowControl/>
              <w:numPr>
                <w:ilvl w:val="0"/>
                <w:numId w:val="30"/>
              </w:numPr>
              <w:overflowPunct w:val="0"/>
              <w:autoSpaceDE w:val="0"/>
              <w:autoSpaceDN w:val="0"/>
              <w:adjustRightInd w:val="0"/>
              <w:spacing w:after="120"/>
              <w:ind w:firstLineChars="0"/>
              <w:contextualSpacing/>
              <w:textAlignment w:val="baseline"/>
              <w:rPr>
                <w:rFonts w:ascii="Times New Roman" w:hAnsi="Times New Roman" w:cs="Times New Roman"/>
                <w:szCs w:val="21"/>
              </w:rPr>
            </w:pPr>
            <w:r w:rsidRPr="00015253">
              <w:rPr>
                <w:rFonts w:ascii="Times New Roman" w:hAnsi="Times New Roman" w:cs="Times New Roman"/>
                <w:szCs w:val="21"/>
              </w:rPr>
              <w:t xml:space="preserve">FFS: existing (P-RNTI, SI-RNTI, </w:t>
            </w:r>
            <w:proofErr w:type="spellStart"/>
            <w:r w:rsidRPr="00015253">
              <w:rPr>
                <w:rFonts w:ascii="Times New Roman" w:hAnsi="Times New Roman" w:cs="Times New Roman"/>
                <w:szCs w:val="21"/>
              </w:rPr>
              <w:t>CellDTRX</w:t>
            </w:r>
            <w:proofErr w:type="spellEnd"/>
            <w:r w:rsidRPr="00015253">
              <w:rPr>
                <w:rFonts w:ascii="Times New Roman" w:hAnsi="Times New Roman" w:cs="Times New Roman"/>
                <w:szCs w:val="21"/>
              </w:rPr>
              <w:t>-RNTI, PEI-RNTI, C-RNTI) or new RNTI used for detecting the DCI format</w:t>
            </w:r>
          </w:p>
          <w:p w14:paraId="639BAEFD" w14:textId="77777777" w:rsidR="001B7359" w:rsidRPr="001B7359" w:rsidRDefault="001B7359" w:rsidP="001B7359">
            <w:pPr>
              <w:rPr>
                <w:rFonts w:ascii="Times New Roman" w:hAnsi="Times New Roman" w:cs="Times New Roman"/>
                <w:szCs w:val="21"/>
                <w:lang w:eastAsia="x-none"/>
              </w:rPr>
            </w:pPr>
          </w:p>
          <w:p w14:paraId="6694FE3E" w14:textId="77777777" w:rsidR="001B7359" w:rsidRPr="001B7359" w:rsidRDefault="001B7359" w:rsidP="001B7359">
            <w:pPr>
              <w:rPr>
                <w:rFonts w:ascii="Times New Roman" w:hAnsi="Times New Roman" w:cs="Times New Roman"/>
                <w:b/>
                <w:bCs/>
                <w:szCs w:val="21"/>
                <w:lang w:eastAsia="x-none"/>
              </w:rPr>
            </w:pPr>
            <w:r w:rsidRPr="001B7359">
              <w:rPr>
                <w:rFonts w:ascii="Times New Roman" w:hAnsi="Times New Roman" w:cs="Times New Roman"/>
                <w:b/>
                <w:bCs/>
                <w:szCs w:val="21"/>
                <w:highlight w:val="green"/>
                <w:lang w:eastAsia="x-none"/>
              </w:rPr>
              <w:t>Agreement</w:t>
            </w:r>
          </w:p>
          <w:p w14:paraId="7CEA84A9" w14:textId="77777777" w:rsidR="001B7359" w:rsidRPr="001B7359" w:rsidRDefault="001B7359" w:rsidP="001B7359">
            <w:pPr>
              <w:rPr>
                <w:rFonts w:ascii="Times New Roman" w:hAnsi="Times New Roman" w:cs="Times New Roman"/>
                <w:szCs w:val="21"/>
              </w:rPr>
            </w:pPr>
            <w:r w:rsidRPr="001B7359">
              <w:rPr>
                <w:rFonts w:ascii="Times New Roman" w:hAnsi="Times New Roman" w:cs="Times New Roman"/>
                <w:szCs w:val="21"/>
              </w:rPr>
              <w:t>For Cell DTX extension to SSBs not on sync-raster for connected mode UEs, select from following options</w:t>
            </w:r>
          </w:p>
          <w:p w14:paraId="4BF03610" w14:textId="77777777" w:rsidR="001B7359" w:rsidRPr="001B7359" w:rsidRDefault="001B7359" w:rsidP="00CC446D">
            <w:pPr>
              <w:pStyle w:val="a8"/>
              <w:widowControl/>
              <w:numPr>
                <w:ilvl w:val="0"/>
                <w:numId w:val="31"/>
              </w:numPr>
              <w:ind w:firstLineChars="0"/>
              <w:contextualSpacing/>
              <w:jc w:val="left"/>
              <w:rPr>
                <w:rFonts w:ascii="Times New Roman" w:hAnsi="Times New Roman" w:cs="Times New Roman"/>
                <w:szCs w:val="21"/>
              </w:rPr>
            </w:pPr>
            <w:r w:rsidRPr="001B7359">
              <w:rPr>
                <w:rFonts w:ascii="Times New Roman" w:hAnsi="Times New Roman" w:cs="Times New Roman"/>
                <w:szCs w:val="21"/>
              </w:rPr>
              <w:t xml:space="preserve">Option 1: One SSB burst periodicity is configured for the UE and UEs assumes SSB transmissions are not present during Cell DTX non-active period </w:t>
            </w:r>
          </w:p>
          <w:p w14:paraId="5956E897" w14:textId="77777777" w:rsidR="001B7359" w:rsidRPr="00E66268" w:rsidRDefault="001B7359" w:rsidP="00CC446D">
            <w:pPr>
              <w:pStyle w:val="a8"/>
              <w:widowControl/>
              <w:numPr>
                <w:ilvl w:val="0"/>
                <w:numId w:val="31"/>
              </w:numPr>
              <w:ind w:firstLineChars="0"/>
              <w:contextualSpacing/>
              <w:jc w:val="left"/>
              <w:rPr>
                <w:rFonts w:ascii="Times New Roman" w:hAnsi="Times New Roman" w:cs="Times New Roman"/>
                <w:szCs w:val="21"/>
              </w:rPr>
            </w:pPr>
            <w:r w:rsidRPr="00801AA2">
              <w:rPr>
                <w:rFonts w:ascii="Times New Roman" w:hAnsi="Times New Roman" w:cs="Times New Roman"/>
                <w:szCs w:val="21"/>
              </w:rPr>
              <w:t>Option 2: UE assumes SSB transmission with different periodicities during Cell DTX non-active period and durin</w:t>
            </w:r>
            <w:r w:rsidRPr="00E66268">
              <w:rPr>
                <w:rFonts w:ascii="Times New Roman" w:hAnsi="Times New Roman" w:cs="Times New Roman"/>
                <w:szCs w:val="21"/>
              </w:rPr>
              <w:t xml:space="preserve">g Cell DTX active period </w:t>
            </w:r>
          </w:p>
          <w:p w14:paraId="7625CE75" w14:textId="77777777" w:rsidR="001B7359" w:rsidRPr="00015253" w:rsidRDefault="001B7359" w:rsidP="00CC446D">
            <w:pPr>
              <w:pStyle w:val="a8"/>
              <w:widowControl/>
              <w:numPr>
                <w:ilvl w:val="0"/>
                <w:numId w:val="31"/>
              </w:numPr>
              <w:ind w:firstLineChars="0"/>
              <w:contextualSpacing/>
              <w:jc w:val="left"/>
              <w:rPr>
                <w:rFonts w:ascii="Times New Roman" w:hAnsi="Times New Roman" w:cs="Times New Roman"/>
                <w:szCs w:val="21"/>
              </w:rPr>
            </w:pPr>
            <w:r w:rsidRPr="006208EC">
              <w:rPr>
                <w:rFonts w:ascii="Times New Roman" w:hAnsi="Times New Roman" w:cs="Times New Roman"/>
                <w:szCs w:val="21"/>
              </w:rPr>
              <w:t>Option 3: Cell DTX does not impact UE assumption on SSB transmissions (</w:t>
            </w:r>
            <w:proofErr w:type="gramStart"/>
            <w:r w:rsidRPr="006208EC">
              <w:rPr>
                <w:rFonts w:ascii="Times New Roman" w:hAnsi="Times New Roman" w:cs="Times New Roman"/>
                <w:szCs w:val="21"/>
              </w:rPr>
              <w:t>i.e.</w:t>
            </w:r>
            <w:proofErr w:type="gramEnd"/>
            <w:r w:rsidRPr="006208EC">
              <w:rPr>
                <w:rFonts w:ascii="Times New Roman" w:hAnsi="Times New Roman" w:cs="Times New Roman"/>
                <w:szCs w:val="21"/>
              </w:rPr>
              <w:t xml:space="preserve"> legacy behavior) – no spec impact</w:t>
            </w:r>
          </w:p>
          <w:p w14:paraId="7B8B28C7" w14:textId="77777777" w:rsidR="001B7359" w:rsidRPr="001B7359" w:rsidRDefault="001B7359" w:rsidP="001B7359">
            <w:pPr>
              <w:rPr>
                <w:rFonts w:ascii="Times New Roman" w:hAnsi="Times New Roman" w:cs="Times New Roman"/>
                <w:szCs w:val="21"/>
                <w:lang w:eastAsia="x-none"/>
              </w:rPr>
            </w:pPr>
          </w:p>
          <w:p w14:paraId="24A85ED8" w14:textId="77777777" w:rsidR="001B7359" w:rsidRPr="001B7359" w:rsidRDefault="001B7359" w:rsidP="001B7359">
            <w:pPr>
              <w:rPr>
                <w:rFonts w:ascii="Times New Roman" w:hAnsi="Times New Roman" w:cs="Times New Roman"/>
                <w:b/>
                <w:bCs/>
                <w:szCs w:val="21"/>
                <w:lang w:eastAsia="x-none"/>
              </w:rPr>
            </w:pPr>
            <w:r w:rsidRPr="001B7359">
              <w:rPr>
                <w:rFonts w:ascii="Times New Roman" w:hAnsi="Times New Roman" w:cs="Times New Roman"/>
                <w:b/>
                <w:bCs/>
                <w:szCs w:val="21"/>
                <w:highlight w:val="green"/>
                <w:lang w:eastAsia="x-none"/>
              </w:rPr>
              <w:t>Agreement</w:t>
            </w:r>
          </w:p>
          <w:p w14:paraId="6A4B4461" w14:textId="77777777" w:rsidR="001B7359" w:rsidRPr="00DD4BF8" w:rsidRDefault="001B7359" w:rsidP="001B7359">
            <w:pPr>
              <w:rPr>
                <w:rFonts w:ascii="Times New Roman" w:hAnsi="Times New Roman" w:cs="Times New Roman"/>
                <w:szCs w:val="21"/>
                <w:lang w:eastAsia="x-none"/>
              </w:rPr>
            </w:pPr>
            <w:r w:rsidRPr="001B7359">
              <w:rPr>
                <w:rFonts w:ascii="Times New Roman" w:hAnsi="Times New Roman" w:cs="Times New Roman"/>
                <w:szCs w:val="21"/>
                <w:lang w:eastAsia="x-none"/>
              </w:rPr>
              <w:t>For DCI-based adaptation for additional PRACH resources, select only from the following alternatives</w:t>
            </w:r>
          </w:p>
          <w:p w14:paraId="648B3B1E" w14:textId="77777777" w:rsidR="001B7359" w:rsidRPr="00E66268" w:rsidRDefault="001B7359" w:rsidP="00CC446D">
            <w:pPr>
              <w:widowControl/>
              <w:numPr>
                <w:ilvl w:val="0"/>
                <w:numId w:val="31"/>
              </w:numPr>
              <w:jc w:val="left"/>
              <w:rPr>
                <w:rFonts w:ascii="Times New Roman" w:hAnsi="Times New Roman" w:cs="Times New Roman"/>
                <w:szCs w:val="21"/>
              </w:rPr>
            </w:pPr>
            <w:r w:rsidRPr="00801AA2">
              <w:rPr>
                <w:rFonts w:ascii="Times New Roman" w:hAnsi="Times New Roman" w:cs="Times New Roman"/>
                <w:szCs w:val="21"/>
              </w:rPr>
              <w:t xml:space="preserve">Alt 1: (PRACH resource configuration level) DCI-based adaptation to indicate whether the additional PRACH resources provided by semi-static </w:t>
            </w:r>
            <w:proofErr w:type="spellStart"/>
            <w:r w:rsidRPr="00801AA2">
              <w:rPr>
                <w:rFonts w:ascii="Times New Roman" w:hAnsi="Times New Roman" w:cs="Times New Roman"/>
                <w:szCs w:val="21"/>
              </w:rPr>
              <w:t>signalling</w:t>
            </w:r>
            <w:proofErr w:type="spellEnd"/>
            <w:r w:rsidRPr="00801AA2">
              <w:rPr>
                <w:rFonts w:ascii="Times New Roman" w:hAnsi="Times New Roman" w:cs="Times New Roman"/>
                <w:szCs w:val="21"/>
              </w:rPr>
              <w:t xml:space="preserve"> are available or not</w:t>
            </w:r>
          </w:p>
          <w:p w14:paraId="4C67CDBB" w14:textId="77777777" w:rsidR="001B7359" w:rsidRPr="00E66268" w:rsidRDefault="001B7359" w:rsidP="00CC446D">
            <w:pPr>
              <w:widowControl/>
              <w:numPr>
                <w:ilvl w:val="1"/>
                <w:numId w:val="31"/>
              </w:numPr>
              <w:jc w:val="left"/>
              <w:rPr>
                <w:rFonts w:ascii="Times New Roman" w:hAnsi="Times New Roman" w:cs="Times New Roman"/>
                <w:szCs w:val="21"/>
              </w:rPr>
            </w:pPr>
            <w:r w:rsidRPr="00E66268">
              <w:rPr>
                <w:rFonts w:ascii="Times New Roman" w:hAnsi="Times New Roman" w:cs="Times New Roman"/>
                <w:szCs w:val="21"/>
              </w:rPr>
              <w:t>FFS: details</w:t>
            </w:r>
          </w:p>
          <w:p w14:paraId="454C64FC" w14:textId="77777777" w:rsidR="001B7359" w:rsidRPr="00015253" w:rsidRDefault="001B7359" w:rsidP="00CC446D">
            <w:pPr>
              <w:widowControl/>
              <w:numPr>
                <w:ilvl w:val="0"/>
                <w:numId w:val="31"/>
              </w:numPr>
              <w:jc w:val="left"/>
              <w:rPr>
                <w:rFonts w:ascii="Times New Roman" w:hAnsi="Times New Roman" w:cs="Times New Roman"/>
                <w:szCs w:val="21"/>
              </w:rPr>
            </w:pPr>
            <w:r w:rsidRPr="006208EC">
              <w:rPr>
                <w:rFonts w:ascii="Times New Roman" w:hAnsi="Times New Roman" w:cs="Times New Roman"/>
                <w:szCs w:val="21"/>
              </w:rPr>
              <w:t xml:space="preserve">Alt 2: (subset of PRACH resource level) DCI-based adaptation to indicate whether a subset of the additional PRACH resources provided by semi-static </w:t>
            </w:r>
            <w:proofErr w:type="spellStart"/>
            <w:r w:rsidRPr="006208EC">
              <w:rPr>
                <w:rFonts w:ascii="Times New Roman" w:hAnsi="Times New Roman" w:cs="Times New Roman"/>
                <w:szCs w:val="21"/>
              </w:rPr>
              <w:t>signalling</w:t>
            </w:r>
            <w:proofErr w:type="spellEnd"/>
            <w:r w:rsidRPr="006208EC">
              <w:rPr>
                <w:rFonts w:ascii="Times New Roman" w:hAnsi="Times New Roman" w:cs="Times New Roman"/>
                <w:szCs w:val="21"/>
              </w:rPr>
              <w:t xml:space="preserve"> are available or not</w:t>
            </w:r>
          </w:p>
          <w:p w14:paraId="1ECB0086" w14:textId="77777777" w:rsidR="001B7359" w:rsidRPr="001B7359" w:rsidRDefault="001B7359" w:rsidP="00CC446D">
            <w:pPr>
              <w:widowControl/>
              <w:numPr>
                <w:ilvl w:val="1"/>
                <w:numId w:val="31"/>
              </w:numPr>
              <w:jc w:val="left"/>
              <w:rPr>
                <w:rFonts w:ascii="Times New Roman" w:hAnsi="Times New Roman" w:cs="Times New Roman"/>
                <w:szCs w:val="21"/>
              </w:rPr>
            </w:pPr>
            <w:r w:rsidRPr="00AE2F83">
              <w:rPr>
                <w:rFonts w:ascii="Times New Roman" w:hAnsi="Times New Roman" w:cs="Times New Roman"/>
                <w:szCs w:val="21"/>
              </w:rPr>
              <w:t xml:space="preserve">FFS: whether the subset of the additional PRACH resources is in </w:t>
            </w:r>
          </w:p>
          <w:p w14:paraId="6CDFDA83" w14:textId="77777777" w:rsidR="001B7359" w:rsidRPr="001B7359" w:rsidRDefault="001B7359" w:rsidP="00CC446D">
            <w:pPr>
              <w:widowControl/>
              <w:numPr>
                <w:ilvl w:val="2"/>
                <w:numId w:val="31"/>
              </w:numPr>
              <w:jc w:val="left"/>
              <w:rPr>
                <w:rFonts w:ascii="Times New Roman" w:hAnsi="Times New Roman" w:cs="Times New Roman"/>
                <w:szCs w:val="21"/>
              </w:rPr>
            </w:pPr>
            <w:r w:rsidRPr="001B7359">
              <w:rPr>
                <w:rFonts w:ascii="Times New Roman" w:hAnsi="Times New Roman" w:cs="Times New Roman"/>
                <w:szCs w:val="21"/>
              </w:rPr>
              <w:t>Alt 2-1: RO level per SSB</w:t>
            </w:r>
          </w:p>
          <w:p w14:paraId="62CEB884" w14:textId="77777777" w:rsidR="001B7359" w:rsidRPr="001B7359" w:rsidRDefault="001B7359" w:rsidP="00CC446D">
            <w:pPr>
              <w:widowControl/>
              <w:numPr>
                <w:ilvl w:val="2"/>
                <w:numId w:val="31"/>
              </w:numPr>
              <w:jc w:val="left"/>
              <w:rPr>
                <w:rFonts w:ascii="Times New Roman" w:hAnsi="Times New Roman" w:cs="Times New Roman"/>
                <w:szCs w:val="21"/>
              </w:rPr>
            </w:pPr>
            <w:r w:rsidRPr="001B7359">
              <w:rPr>
                <w:rFonts w:ascii="Times New Roman" w:hAnsi="Times New Roman" w:cs="Times New Roman"/>
                <w:szCs w:val="21"/>
              </w:rPr>
              <w:t>Alt 2-2: SSB-to-RO mapping cycle level</w:t>
            </w:r>
          </w:p>
          <w:p w14:paraId="2F899392" w14:textId="77777777" w:rsidR="001B7359" w:rsidRPr="001B7359" w:rsidRDefault="001B7359" w:rsidP="00CC446D">
            <w:pPr>
              <w:widowControl/>
              <w:numPr>
                <w:ilvl w:val="2"/>
                <w:numId w:val="31"/>
              </w:numPr>
              <w:jc w:val="left"/>
              <w:rPr>
                <w:rFonts w:ascii="Times New Roman" w:hAnsi="Times New Roman" w:cs="Times New Roman"/>
                <w:szCs w:val="21"/>
              </w:rPr>
            </w:pPr>
            <w:r w:rsidRPr="001B7359">
              <w:rPr>
                <w:rFonts w:ascii="Times New Roman" w:hAnsi="Times New Roman" w:cs="Times New Roman"/>
                <w:szCs w:val="21"/>
              </w:rPr>
              <w:t>Alt 2-3: PRACH association period level</w:t>
            </w:r>
          </w:p>
          <w:p w14:paraId="4BEF05EE" w14:textId="77777777" w:rsidR="001B7359" w:rsidRPr="001B7359" w:rsidRDefault="001B7359" w:rsidP="00CC446D">
            <w:pPr>
              <w:widowControl/>
              <w:numPr>
                <w:ilvl w:val="2"/>
                <w:numId w:val="31"/>
              </w:numPr>
              <w:jc w:val="left"/>
              <w:rPr>
                <w:rFonts w:ascii="Times New Roman" w:hAnsi="Times New Roman" w:cs="Times New Roman"/>
                <w:szCs w:val="21"/>
              </w:rPr>
            </w:pPr>
            <w:r w:rsidRPr="001B7359">
              <w:rPr>
                <w:rFonts w:ascii="Times New Roman" w:hAnsi="Times New Roman" w:cs="Times New Roman"/>
                <w:szCs w:val="21"/>
              </w:rPr>
              <w:t>Alt 2-4: PRACH association pattern period level </w:t>
            </w:r>
          </w:p>
          <w:p w14:paraId="2BC356A6" w14:textId="77777777" w:rsidR="001B7359" w:rsidRPr="001B7359" w:rsidRDefault="001B7359" w:rsidP="00CC446D">
            <w:pPr>
              <w:widowControl/>
              <w:numPr>
                <w:ilvl w:val="2"/>
                <w:numId w:val="31"/>
              </w:numPr>
              <w:jc w:val="left"/>
              <w:rPr>
                <w:rFonts w:ascii="Times New Roman" w:hAnsi="Times New Roman" w:cs="Times New Roman"/>
                <w:szCs w:val="21"/>
              </w:rPr>
            </w:pPr>
            <w:r w:rsidRPr="001B7359">
              <w:rPr>
                <w:rFonts w:ascii="Times New Roman" w:hAnsi="Times New Roman" w:cs="Times New Roman"/>
                <w:szCs w:val="21"/>
              </w:rPr>
              <w:t>Alt 2-5: SFN level</w:t>
            </w:r>
          </w:p>
          <w:p w14:paraId="7FDFFA50" w14:textId="77777777" w:rsidR="001B7359" w:rsidRPr="00DD4BF8" w:rsidRDefault="001B7359" w:rsidP="00CC446D">
            <w:pPr>
              <w:widowControl/>
              <w:numPr>
                <w:ilvl w:val="0"/>
                <w:numId w:val="31"/>
              </w:numPr>
              <w:jc w:val="left"/>
              <w:rPr>
                <w:rFonts w:ascii="Times New Roman" w:hAnsi="Times New Roman" w:cs="Times New Roman"/>
                <w:szCs w:val="21"/>
              </w:rPr>
            </w:pPr>
            <w:r w:rsidRPr="001B7359">
              <w:rPr>
                <w:rFonts w:ascii="Times New Roman" w:hAnsi="Times New Roman" w:cs="Times New Roman"/>
                <w:szCs w:val="21"/>
                <w:lang w:eastAsia="ko-KR"/>
              </w:rPr>
              <w:t xml:space="preserve">Alt 3: </w:t>
            </w:r>
            <w:r w:rsidRPr="001B7359">
              <w:rPr>
                <w:rFonts w:ascii="Times New Roman" w:hAnsi="Times New Roman" w:cs="Times New Roman"/>
                <w:szCs w:val="21"/>
              </w:rPr>
              <w:t>DCI-based Enhanced/new Cell DRX to indicate whether the enhanced/new Cell DRX is activated or deactivated.</w:t>
            </w:r>
          </w:p>
          <w:p w14:paraId="4E92D15D" w14:textId="77777777" w:rsidR="001B7359" w:rsidRPr="00E66268" w:rsidRDefault="001B7359" w:rsidP="00CC446D">
            <w:pPr>
              <w:widowControl/>
              <w:numPr>
                <w:ilvl w:val="1"/>
                <w:numId w:val="31"/>
              </w:numPr>
              <w:jc w:val="left"/>
              <w:rPr>
                <w:rFonts w:ascii="Times New Roman" w:hAnsi="Times New Roman" w:cs="Times New Roman"/>
                <w:szCs w:val="21"/>
              </w:rPr>
            </w:pPr>
            <w:r w:rsidRPr="00801AA2">
              <w:rPr>
                <w:rFonts w:ascii="Times New Roman" w:hAnsi="Times New Roman" w:cs="Times New Roman"/>
                <w:szCs w:val="21"/>
              </w:rPr>
              <w:t xml:space="preserve">If activated, the additional configured PRACH provided by semi-static </w:t>
            </w:r>
            <w:proofErr w:type="spellStart"/>
            <w:r w:rsidRPr="00801AA2">
              <w:rPr>
                <w:rFonts w:ascii="Times New Roman" w:hAnsi="Times New Roman" w:cs="Times New Roman"/>
                <w:szCs w:val="21"/>
              </w:rPr>
              <w:t>signalling</w:t>
            </w:r>
            <w:proofErr w:type="spellEnd"/>
            <w:r w:rsidRPr="00801AA2">
              <w:rPr>
                <w:rFonts w:ascii="Times New Roman" w:hAnsi="Times New Roman" w:cs="Times New Roman"/>
                <w:szCs w:val="21"/>
              </w:rPr>
              <w:t xml:space="preserve"> within non-active period are not available.</w:t>
            </w:r>
          </w:p>
          <w:p w14:paraId="7176B1D3" w14:textId="77777777" w:rsidR="001B7359" w:rsidRPr="00E66268" w:rsidRDefault="001B7359" w:rsidP="00CC446D">
            <w:pPr>
              <w:widowControl/>
              <w:numPr>
                <w:ilvl w:val="1"/>
                <w:numId w:val="31"/>
              </w:numPr>
              <w:jc w:val="left"/>
              <w:rPr>
                <w:rFonts w:ascii="Times New Roman" w:hAnsi="Times New Roman" w:cs="Times New Roman"/>
                <w:szCs w:val="21"/>
              </w:rPr>
            </w:pPr>
            <w:r w:rsidRPr="00E66268">
              <w:rPr>
                <w:rFonts w:ascii="Times New Roman" w:hAnsi="Times New Roman" w:cs="Times New Roman"/>
                <w:szCs w:val="21"/>
              </w:rPr>
              <w:t>FFS: whether Alt 1 and/or Alt 2 can be applied to the active period</w:t>
            </w:r>
          </w:p>
          <w:p w14:paraId="7190F212" w14:textId="77777777" w:rsidR="001B7359" w:rsidRPr="006208EC" w:rsidRDefault="001B7359" w:rsidP="00CC446D">
            <w:pPr>
              <w:widowControl/>
              <w:numPr>
                <w:ilvl w:val="1"/>
                <w:numId w:val="31"/>
              </w:numPr>
              <w:jc w:val="left"/>
              <w:rPr>
                <w:rFonts w:ascii="Times New Roman" w:hAnsi="Times New Roman" w:cs="Times New Roman"/>
                <w:szCs w:val="21"/>
              </w:rPr>
            </w:pPr>
            <w:r w:rsidRPr="006208EC">
              <w:rPr>
                <w:rFonts w:ascii="Times New Roman" w:hAnsi="Times New Roman" w:cs="Times New Roman"/>
                <w:szCs w:val="21"/>
              </w:rPr>
              <w:t>FFS: details</w:t>
            </w:r>
          </w:p>
          <w:p w14:paraId="64939AE2" w14:textId="4D263B36" w:rsidR="004404D2" w:rsidRPr="001B7359" w:rsidRDefault="004404D2" w:rsidP="001B7359">
            <w:pPr>
              <w:pStyle w:val="af1"/>
              <w:spacing w:before="0" w:after="0" w:line="240" w:lineRule="auto"/>
              <w:jc w:val="left"/>
              <w:rPr>
                <w:rFonts w:ascii="Times New Roman" w:eastAsia="PMingLiU" w:hAnsi="Times New Roman"/>
                <w:sz w:val="21"/>
                <w:szCs w:val="21"/>
              </w:rPr>
            </w:pPr>
          </w:p>
        </w:tc>
      </w:tr>
    </w:tbl>
    <w:p w14:paraId="0EBDD61A" w14:textId="095E8C06" w:rsidR="00825972" w:rsidRPr="00825972" w:rsidRDefault="00825972" w:rsidP="00825972">
      <w:pPr>
        <w:rPr>
          <w:rFonts w:ascii="Times New Roman" w:hAnsi="Times New Roman" w:cs="Times New Roman"/>
        </w:rPr>
      </w:pPr>
      <w:r w:rsidRPr="00825972">
        <w:rPr>
          <w:rFonts w:ascii="Times New Roman" w:hAnsi="Times New Roman" w:cs="Times New Roman"/>
        </w:rPr>
        <w:lastRenderedPageBreak/>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lastRenderedPageBreak/>
        <w:t xml:space="preserve">2.1 </w:t>
      </w:r>
      <w:r w:rsidR="00E3184D">
        <w:rPr>
          <w:rFonts w:ascii="Arial" w:hAnsi="Arial" w:cs="Arial"/>
          <w:sz w:val="24"/>
          <w:szCs w:val="24"/>
        </w:rPr>
        <w:t>Generic issue for adaptation of common signal/channel transmissions</w:t>
      </w:r>
    </w:p>
    <w:p w14:paraId="05FAA643" w14:textId="22D01E49" w:rsidR="008F64B9" w:rsidRPr="00DC7BAE" w:rsidRDefault="008F64B9" w:rsidP="008F64B9">
      <w:pPr>
        <w:pStyle w:val="3"/>
        <w:rPr>
          <w:rFonts w:ascii="Arial" w:hAnsi="Arial" w:cs="Arial"/>
          <w:sz w:val="24"/>
          <w:szCs w:val="24"/>
        </w:rPr>
      </w:pPr>
      <w:r w:rsidRPr="00DC7BAE">
        <w:rPr>
          <w:rFonts w:ascii="Arial" w:hAnsi="Arial" w:cs="Arial"/>
          <w:sz w:val="24"/>
          <w:szCs w:val="24"/>
        </w:rPr>
        <w:t>2.1.1 Clarification on target scenario and UE type</w:t>
      </w:r>
    </w:p>
    <w:p w14:paraId="3A2D372D" w14:textId="1FED73B3" w:rsidR="00046027" w:rsidRDefault="00C20BCC" w:rsidP="00046027">
      <w:pPr>
        <w:rPr>
          <w:rFonts w:ascii="Times New Roman" w:hAnsi="Times New Roman" w:cs="Times New Roman"/>
        </w:rPr>
      </w:pPr>
      <w:r>
        <w:rPr>
          <w:rFonts w:ascii="Times New Roman" w:hAnsi="Times New Roman" w:cs="Times New Roman"/>
        </w:rPr>
        <w:t>In the WID of Rel-19 NES</w:t>
      </w:r>
      <w:r w:rsidR="00BA54E7">
        <w:rPr>
          <w:rFonts w:ascii="Times New Roman" w:hAnsi="Times New Roman" w:cs="Times New Roman"/>
        </w:rPr>
        <w:t>, the applicable scenario for on-demand SSB and on-demand SIB1 is clearly announced, which is shown as below:</w:t>
      </w:r>
    </w:p>
    <w:p w14:paraId="737C6C4C" w14:textId="7FA61864" w:rsidR="00BA54E7" w:rsidRPr="00BA54E7" w:rsidRDefault="00BA54E7" w:rsidP="00CC446D">
      <w:pPr>
        <w:pStyle w:val="a8"/>
        <w:numPr>
          <w:ilvl w:val="0"/>
          <w:numId w:val="17"/>
        </w:numPr>
        <w:ind w:firstLineChars="0"/>
        <w:rPr>
          <w:rFonts w:ascii="Times New Roman" w:hAnsi="Times New Roman" w:cs="Times New Roman"/>
        </w:rPr>
      </w:pPr>
      <w:r w:rsidRPr="00BA54E7">
        <w:rPr>
          <w:rFonts w:ascii="Times New Roman" w:hAnsi="Times New Roman" w:cs="Times New Roman"/>
        </w:rPr>
        <w:t xml:space="preserve">Specify procedures and signaling method(s) to support on-demand SSB </w:t>
      </w:r>
      <w:proofErr w:type="spellStart"/>
      <w:r w:rsidRPr="00BA54E7">
        <w:rPr>
          <w:rFonts w:ascii="Times New Roman" w:hAnsi="Times New Roman" w:cs="Times New Roman"/>
          <w:highlight w:val="green"/>
        </w:rPr>
        <w:t>SCell</w:t>
      </w:r>
      <w:proofErr w:type="spellEnd"/>
      <w:r w:rsidRPr="00BA54E7">
        <w:rPr>
          <w:rFonts w:ascii="Times New Roman" w:hAnsi="Times New Roman" w:cs="Times New Roman"/>
          <w:highlight w:val="green"/>
        </w:rPr>
        <w:t xml:space="preserve"> operation for UEs in connected mode</w:t>
      </w:r>
      <w:r w:rsidRPr="00BA54E7">
        <w:rPr>
          <w:rFonts w:ascii="Times New Roman" w:hAnsi="Times New Roman" w:cs="Times New Roman"/>
        </w:rPr>
        <w:t xml:space="preserve"> configured with CA, for both intra-/inter-band CA. [RAN1/2/3/4]</w:t>
      </w:r>
    </w:p>
    <w:p w14:paraId="2202A1CD" w14:textId="2A3C14A8" w:rsidR="00BA54E7" w:rsidRDefault="00BA54E7" w:rsidP="00CC446D">
      <w:pPr>
        <w:pStyle w:val="a8"/>
        <w:numPr>
          <w:ilvl w:val="0"/>
          <w:numId w:val="17"/>
        </w:numPr>
        <w:ind w:firstLineChars="0"/>
        <w:rPr>
          <w:rFonts w:ascii="Times New Roman" w:hAnsi="Times New Roman" w:cs="Times New Roman"/>
        </w:rPr>
      </w:pPr>
      <w:r w:rsidRPr="00BA54E7">
        <w:rPr>
          <w:rFonts w:ascii="Times New Roman" w:hAnsi="Times New Roman" w:cs="Times New Roman"/>
        </w:rPr>
        <w:t xml:space="preserve">Study procedures and signaling method(s) to support on-demand SIB1 for </w:t>
      </w:r>
      <w:r w:rsidRPr="00BA54E7">
        <w:rPr>
          <w:rFonts w:ascii="Times New Roman" w:hAnsi="Times New Roman" w:cs="Times New Roman"/>
          <w:highlight w:val="green"/>
        </w:rPr>
        <w:t>UEs in idle/inactive mode</w:t>
      </w:r>
      <w:r w:rsidRPr="00BA54E7">
        <w:rPr>
          <w:rFonts w:ascii="Times New Roman" w:hAnsi="Times New Roman" w:cs="Times New Roman"/>
        </w:rPr>
        <w:t>, including: [RAN1/2/3]</w:t>
      </w:r>
    </w:p>
    <w:p w14:paraId="5DF14CD1" w14:textId="2FE9E5FD" w:rsidR="00BA54E7" w:rsidRDefault="00BA54E7" w:rsidP="00BA54E7">
      <w:pPr>
        <w:rPr>
          <w:rFonts w:ascii="Times New Roman" w:hAnsi="Times New Roman" w:cs="Times New Roman"/>
        </w:rPr>
      </w:pPr>
      <w:r>
        <w:rPr>
          <w:rFonts w:ascii="Times New Roman" w:hAnsi="Times New Roman" w:cs="Times New Roman"/>
        </w:rPr>
        <w:t xml:space="preserve">However, </w:t>
      </w:r>
      <w:r w:rsidR="00BA18C2">
        <w:rPr>
          <w:rFonts w:ascii="Times New Roman" w:hAnsi="Times New Roman" w:cs="Times New Roman"/>
        </w:rPr>
        <w:t>the target scenario for adaptation of common signal/channel transmissions is not crystal clear as on-demand SSB and on-demand SIB1. There is a risk that different companies may have different understanding. On the other hand, the target scenario impacts the detail design for adaptation. Therefore, it is necessary to first clarify common understanding on target scenarios for adaptation of common signal/channel transmissions.</w:t>
      </w:r>
    </w:p>
    <w:p w14:paraId="3B28F247" w14:textId="2CE35FB1" w:rsidR="00D602FF" w:rsidRDefault="00D602FF" w:rsidP="00BA54E7">
      <w:pPr>
        <w:rPr>
          <w:rFonts w:ascii="Times New Roman" w:hAnsi="Times New Roman" w:cs="Times New Roman"/>
        </w:rPr>
      </w:pPr>
    </w:p>
    <w:p w14:paraId="175A7ABD" w14:textId="182CC7C3" w:rsidR="00D602FF" w:rsidRPr="006F3D54" w:rsidRDefault="00D602FF" w:rsidP="00D602FF">
      <w:pPr>
        <w:rPr>
          <w:rFonts w:ascii="Times New Roman" w:hAnsi="Times New Roman" w:cs="Times New Roman"/>
        </w:rPr>
      </w:pPr>
      <w:r>
        <w:rPr>
          <w:rFonts w:ascii="Times New Roman" w:hAnsi="Times New Roman" w:cs="Times New Roman"/>
        </w:rPr>
        <w:t xml:space="preserve">Taking SSB as an example. </w:t>
      </w:r>
      <w:r w:rsidRPr="006F3D54">
        <w:rPr>
          <w:rFonts w:ascii="Times New Roman" w:hAnsi="Times New Roman" w:cs="Times New Roman"/>
        </w:rPr>
        <w:t>SSB is constantly and periodically transmitted with characteristic of beam sweeping. Despite of UE status, i.e.</w:t>
      </w:r>
      <w:r>
        <w:rPr>
          <w:rFonts w:ascii="Times New Roman" w:hAnsi="Times New Roman" w:cs="Times New Roman"/>
        </w:rPr>
        <w:t>,</w:t>
      </w:r>
      <w:r w:rsidRPr="006F3D54">
        <w:rPr>
          <w:rFonts w:ascii="Times New Roman" w:hAnsi="Times New Roman" w:cs="Times New Roman"/>
        </w:rPr>
        <w:t xml:space="preserve"> RRC_CONNECTED UE </w:t>
      </w:r>
      <w:r w:rsidR="0085188D">
        <w:rPr>
          <w:rFonts w:ascii="Times New Roman" w:hAnsi="Times New Roman" w:cs="Times New Roman" w:hint="eastAsia"/>
        </w:rPr>
        <w:t>or</w:t>
      </w:r>
      <w:r w:rsidR="0085188D">
        <w:rPr>
          <w:rFonts w:ascii="Times New Roman" w:hAnsi="Times New Roman" w:cs="Times New Roman"/>
        </w:rPr>
        <w:t xml:space="preserve"> </w:t>
      </w:r>
      <w:r w:rsidRPr="006F3D54">
        <w:rPr>
          <w:rFonts w:ascii="Times New Roman" w:hAnsi="Times New Roman" w:cs="Times New Roman"/>
        </w:rPr>
        <w:t>RRC_IDLE/INACTIVE UE, SSB is essential for the following procedure:</w:t>
      </w:r>
    </w:p>
    <w:p w14:paraId="05237463" w14:textId="77777777" w:rsidR="00D602FF" w:rsidRPr="006F3D54" w:rsidRDefault="00D602FF" w:rsidP="00CC446D">
      <w:pPr>
        <w:pStyle w:val="a8"/>
        <w:numPr>
          <w:ilvl w:val="0"/>
          <w:numId w:val="3"/>
        </w:numPr>
        <w:ind w:firstLineChars="0"/>
        <w:rPr>
          <w:rFonts w:ascii="Times New Roman" w:hAnsi="Times New Roman" w:cs="Times New Roman"/>
        </w:rPr>
      </w:pPr>
      <w:r w:rsidRPr="006F3D54">
        <w:rPr>
          <w:rFonts w:ascii="Times New Roman" w:hAnsi="Times New Roman" w:cs="Times New Roman"/>
        </w:rPr>
        <w:t xml:space="preserve">RRM measurement including cell selection and re-selection, mobility, </w:t>
      </w:r>
      <w:proofErr w:type="spellStart"/>
      <w:r w:rsidRPr="006F3D54">
        <w:rPr>
          <w:rFonts w:ascii="Times New Roman" w:hAnsi="Times New Roman" w:cs="Times New Roman"/>
        </w:rPr>
        <w:t>SCell</w:t>
      </w:r>
      <w:proofErr w:type="spellEnd"/>
      <w:r w:rsidRPr="006F3D54">
        <w:rPr>
          <w:rFonts w:ascii="Times New Roman" w:hAnsi="Times New Roman" w:cs="Times New Roman"/>
        </w:rPr>
        <w:t xml:space="preserve"> activation/De-activation, etc.</w:t>
      </w:r>
    </w:p>
    <w:p w14:paraId="3C34B7A2" w14:textId="08F82FAD" w:rsidR="00D602FF" w:rsidRPr="006F3D54" w:rsidRDefault="00D602FF" w:rsidP="00CC446D">
      <w:pPr>
        <w:pStyle w:val="a8"/>
        <w:numPr>
          <w:ilvl w:val="0"/>
          <w:numId w:val="3"/>
        </w:numPr>
        <w:ind w:firstLineChars="0"/>
        <w:rPr>
          <w:rFonts w:ascii="Times New Roman" w:hAnsi="Times New Roman" w:cs="Times New Roman"/>
        </w:rPr>
      </w:pPr>
      <w:r w:rsidRPr="006F3D54">
        <w:rPr>
          <w:rFonts w:ascii="Times New Roman" w:hAnsi="Times New Roman" w:cs="Times New Roman"/>
        </w:rPr>
        <w:t>RLM measurement, i.e.</w:t>
      </w:r>
      <w:r>
        <w:rPr>
          <w:rFonts w:ascii="Times New Roman" w:hAnsi="Times New Roman" w:cs="Times New Roman"/>
        </w:rPr>
        <w:t>,</w:t>
      </w:r>
      <w:r w:rsidRPr="006F3D54">
        <w:rPr>
          <w:rFonts w:ascii="Times New Roman" w:hAnsi="Times New Roman" w:cs="Times New Roman"/>
        </w:rPr>
        <w:t xml:space="preserve"> whether the current cell is qualified for service</w:t>
      </w:r>
      <w:r w:rsidR="0085188D">
        <w:rPr>
          <w:rFonts w:ascii="Times New Roman" w:hAnsi="Times New Roman" w:cs="Times New Roman"/>
        </w:rPr>
        <w:t>.</w:t>
      </w:r>
    </w:p>
    <w:p w14:paraId="4D758822" w14:textId="77777777" w:rsidR="00D602FF" w:rsidRPr="006F3D54" w:rsidRDefault="00D602FF" w:rsidP="00CC446D">
      <w:pPr>
        <w:pStyle w:val="a8"/>
        <w:numPr>
          <w:ilvl w:val="0"/>
          <w:numId w:val="3"/>
        </w:numPr>
        <w:ind w:firstLineChars="0"/>
        <w:rPr>
          <w:rFonts w:ascii="Times New Roman" w:hAnsi="Times New Roman" w:cs="Times New Roman"/>
        </w:rPr>
      </w:pPr>
      <w:r w:rsidRPr="006F3D54">
        <w:rPr>
          <w:rFonts w:ascii="Times New Roman" w:hAnsi="Times New Roman" w:cs="Times New Roman"/>
        </w:rPr>
        <w:t>Beam management and beam failure recovery.</w:t>
      </w:r>
    </w:p>
    <w:p w14:paraId="30F468BA" w14:textId="6AC1E512" w:rsidR="00D602FF" w:rsidRPr="006F3D54" w:rsidRDefault="00D602FF" w:rsidP="00CC446D">
      <w:pPr>
        <w:pStyle w:val="a8"/>
        <w:numPr>
          <w:ilvl w:val="0"/>
          <w:numId w:val="3"/>
        </w:numPr>
        <w:ind w:firstLineChars="0"/>
        <w:rPr>
          <w:rFonts w:ascii="Times New Roman" w:hAnsi="Times New Roman" w:cs="Times New Roman"/>
        </w:rPr>
      </w:pPr>
      <w:r w:rsidRPr="006F3D54">
        <w:rPr>
          <w:rFonts w:ascii="Times New Roman" w:hAnsi="Times New Roman" w:cs="Times New Roman"/>
        </w:rPr>
        <w:t>RACH procedure</w:t>
      </w:r>
      <w:r w:rsidR="00955516">
        <w:rPr>
          <w:rFonts w:ascii="Times New Roman" w:hAnsi="Times New Roman" w:cs="Times New Roman" w:hint="eastAsia"/>
        </w:rPr>
        <w:t>.</w:t>
      </w:r>
    </w:p>
    <w:p w14:paraId="7F37FF42" w14:textId="054C1D78" w:rsidR="00D602FF" w:rsidRDefault="00D602FF" w:rsidP="00BA54E7">
      <w:pPr>
        <w:rPr>
          <w:rFonts w:ascii="Times New Roman" w:hAnsi="Times New Roman" w:cs="Times New Roman"/>
        </w:rPr>
      </w:pPr>
      <w:r w:rsidRPr="006F3D54">
        <w:rPr>
          <w:rFonts w:ascii="Times New Roman" w:hAnsi="Times New Roman" w:cs="Times New Roman"/>
        </w:rPr>
        <w:t>Though it may introduce different issues for RRC_CONNECTED UE and RRC_INACTIVE/IDLE UE respectively,</w:t>
      </w:r>
      <w:r w:rsidRPr="007A4F5E">
        <w:rPr>
          <w:rFonts w:ascii="Times New Roman" w:hAnsi="Times New Roman" w:cs="Times New Roman"/>
        </w:rPr>
        <w:t xml:space="preserve"> adaptation of SSB should be applied to both of UE in order to maximize energy saving gain.</w:t>
      </w:r>
      <w:r w:rsidR="00955516">
        <w:rPr>
          <w:rFonts w:ascii="Times New Roman" w:hAnsi="Times New Roman" w:cs="Times New Roman"/>
        </w:rPr>
        <w:t xml:space="preserve"> Otherwise, it is impossible to target specific UE considering there are always different UE in different RRC status at the same time.</w:t>
      </w:r>
    </w:p>
    <w:p w14:paraId="79A73741" w14:textId="1EFFA87C" w:rsidR="002C06B5" w:rsidRPr="00675CCD" w:rsidRDefault="002C06B5" w:rsidP="00BA54E7">
      <w:pPr>
        <w:rPr>
          <w:rFonts w:ascii="Times New Roman" w:hAnsi="Times New Roman" w:cs="Times New Roman"/>
          <w:b/>
          <w:bCs/>
          <w:i/>
          <w:iCs/>
        </w:rPr>
      </w:pPr>
    </w:p>
    <w:p w14:paraId="5CFF9643" w14:textId="670C6AC2" w:rsidR="00517D45" w:rsidRDefault="002C06B5" w:rsidP="00517D45">
      <w:pPr>
        <w:rPr>
          <w:rFonts w:ascii="Times New Roman" w:hAnsi="Times New Roman" w:cs="Times New Roman"/>
          <w:b/>
          <w:bCs/>
          <w:i/>
          <w:iCs/>
        </w:rPr>
      </w:pPr>
      <w:bookmarkStart w:id="4" w:name="OLE_LINK4"/>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sidR="00A503F9">
        <w:rPr>
          <w:rFonts w:ascii="Times New Roman" w:hAnsi="Times New Roman" w:cs="Times New Roman"/>
          <w:b/>
          <w:bCs/>
          <w:i/>
          <w:iCs/>
        </w:rPr>
        <w:t>1</w:t>
      </w:r>
      <w:r w:rsidRPr="00675CCD">
        <w:rPr>
          <w:rFonts w:ascii="Times New Roman" w:hAnsi="Times New Roman" w:cs="Times New Roman"/>
          <w:b/>
          <w:bCs/>
          <w:i/>
          <w:iCs/>
        </w:rPr>
        <w:t xml:space="preserve">: For the adaptation mechanisms of SSB in time-domain, it can be applied to </w:t>
      </w:r>
      <w:r w:rsidR="00DD4BF8">
        <w:rPr>
          <w:rFonts w:ascii="Times New Roman" w:hAnsi="Times New Roman" w:cs="Times New Roman"/>
          <w:b/>
          <w:bCs/>
          <w:i/>
          <w:iCs/>
        </w:rPr>
        <w:t>Idle/Inactive UE and RRC Connected UE.</w:t>
      </w:r>
    </w:p>
    <w:bookmarkEnd w:id="4"/>
    <w:p w14:paraId="70A08668" w14:textId="61BDCBF1" w:rsidR="002C06B5" w:rsidRDefault="002C06B5" w:rsidP="00BA54E7">
      <w:pPr>
        <w:rPr>
          <w:rFonts w:ascii="Times New Roman" w:hAnsi="Times New Roman" w:cs="Times New Roman"/>
        </w:rPr>
      </w:pPr>
    </w:p>
    <w:p w14:paraId="0F00A1BE" w14:textId="77777777" w:rsidR="005572D6" w:rsidRPr="00BB7432" w:rsidRDefault="005572D6" w:rsidP="00BA54E7">
      <w:pPr>
        <w:rPr>
          <w:rFonts w:ascii="Times New Roman" w:hAnsi="Times New Roman" w:cs="Times New Roman"/>
        </w:rPr>
      </w:pPr>
    </w:p>
    <w:p w14:paraId="186BDE5B" w14:textId="68A76D2F" w:rsidR="008F64B9" w:rsidRPr="00EA761D" w:rsidRDefault="008F64B9" w:rsidP="008F64B9">
      <w:pPr>
        <w:pStyle w:val="3"/>
        <w:rPr>
          <w:rFonts w:ascii="Arial" w:hAnsi="Arial" w:cs="Arial"/>
          <w:sz w:val="24"/>
          <w:szCs w:val="24"/>
        </w:rPr>
      </w:pPr>
      <w:r w:rsidRPr="00EA761D">
        <w:rPr>
          <w:rFonts w:ascii="Arial" w:hAnsi="Arial" w:cs="Arial"/>
          <w:sz w:val="24"/>
          <w:szCs w:val="24"/>
        </w:rPr>
        <w:t xml:space="preserve">2.1.2 Consciousness on adaptation of common signal/channel </w:t>
      </w:r>
    </w:p>
    <w:p w14:paraId="3627B442" w14:textId="41C4ACB6"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ties to SSB transmission, for example:</w:t>
      </w:r>
    </w:p>
    <w:p w14:paraId="2C3B1873" w14:textId="248F5BF1" w:rsidR="00D602FF" w:rsidRDefault="00D602FF" w:rsidP="00CC446D">
      <w:pPr>
        <w:pStyle w:val="a8"/>
        <w:numPr>
          <w:ilvl w:val="0"/>
          <w:numId w:val="1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RE occupied by SSB so that it can correctly understand how to decoding downlink packet.</w:t>
      </w:r>
    </w:p>
    <w:p w14:paraId="7225D0C3" w14:textId="2CD3908C" w:rsidR="00D602FF" w:rsidRDefault="00D602FF" w:rsidP="00CC446D">
      <w:pPr>
        <w:pStyle w:val="a8"/>
        <w:numPr>
          <w:ilvl w:val="0"/>
          <w:numId w:val="1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partially overlaps with SSB symbol.</w:t>
      </w:r>
    </w:p>
    <w:p w14:paraId="2FC6B2A4" w14:textId="497F6EE3" w:rsidR="00D602FF" w:rsidRDefault="00D602FF" w:rsidP="00D602F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if SSB is adapted without informing UE, UE has to try to receive SSB with assuming it is transmitted via default pattern. It leads to power wastage at UE side which is unfriendly for UE </w:t>
      </w:r>
      <w:r>
        <w:rPr>
          <w:rFonts w:ascii="Times New Roman" w:hAnsi="Times New Roman" w:cs="Times New Roman"/>
        </w:rPr>
        <w:lastRenderedPageBreak/>
        <w:t xml:space="preserve">power saving. More importantly, UE may </w:t>
      </w:r>
      <w:r w:rsidR="00552495">
        <w:rPr>
          <w:rFonts w:ascii="Times New Roman" w:hAnsi="Times New Roman" w:cs="Times New Roman"/>
        </w:rPr>
        <w:t xml:space="preserve">conduct </w:t>
      </w:r>
      <w:r>
        <w:rPr>
          <w:rFonts w:ascii="Times New Roman" w:hAnsi="Times New Roman" w:cs="Times New Roman"/>
        </w:rPr>
        <w:t xml:space="preserve">unexpected measurement on the symbols which SSB is actually not transmitted. </w:t>
      </w:r>
    </w:p>
    <w:p w14:paraId="74C00355" w14:textId="2C47FDAE"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above analyses, we think it is important that UE have the full knowledge of SSB adaptation in time domain.</w:t>
      </w:r>
    </w:p>
    <w:p w14:paraId="054CD835" w14:textId="60DBB72E" w:rsidR="00D602FF" w:rsidRPr="003A6C9F" w:rsidRDefault="00D602FF" w:rsidP="00D602FF">
      <w:pPr>
        <w:rPr>
          <w:rFonts w:ascii="Times New Roman" w:hAnsi="Times New Roman" w:cs="Times New Roman"/>
        </w:rPr>
      </w:pPr>
    </w:p>
    <w:p w14:paraId="2FCD4896" w14:textId="67DF5AB9"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For CFRA, UE transmits preamble following PDCCH order </w:t>
      </w:r>
      <w:r w:rsidR="0036529E">
        <w:rPr>
          <w:rFonts w:ascii="Times New Roman" w:hAnsi="Times New Roman" w:cs="Times New Roman"/>
        </w:rPr>
        <w:t>from</w:t>
      </w:r>
      <w:r w:rsidRPr="006F3D54">
        <w:rPr>
          <w:rFonts w:ascii="Times New Roman" w:hAnsi="Times New Roman" w:cs="Times New Roman"/>
        </w:rPr>
        <w:t xml:space="preserv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If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prefers to receive preamble with a larger periodicity, it can accordingly transmit PDCCH order in a suitable PDCCH monitoring occasion. </w:t>
      </w:r>
      <w:r w:rsidR="00DC7BAE">
        <w:rPr>
          <w:rFonts w:ascii="Times New Roman" w:hAnsi="Times New Roman" w:cs="Times New Roman"/>
        </w:rPr>
        <w:t>O</w:t>
      </w:r>
      <w:r w:rsidR="00DC7BAE">
        <w:rPr>
          <w:rFonts w:ascii="Times New Roman" w:hAnsi="Times New Roman" w:cs="Times New Roman" w:hint="eastAsia"/>
        </w:rPr>
        <w:t>n</w:t>
      </w:r>
      <w:r w:rsidR="00DC7BAE">
        <w:rPr>
          <w:rFonts w:ascii="Times New Roman" w:hAnsi="Times New Roman" w:cs="Times New Roman"/>
        </w:rPr>
        <w:t xml:space="preserve"> the other hand, CFRA can also be triggered by higher layer without </w:t>
      </w:r>
      <w:proofErr w:type="spellStart"/>
      <w:r w:rsidR="00DC7BAE">
        <w:rPr>
          <w:rFonts w:ascii="Times New Roman" w:hAnsi="Times New Roman" w:cs="Times New Roman"/>
        </w:rPr>
        <w:t>gNB</w:t>
      </w:r>
      <w:proofErr w:type="spellEnd"/>
      <w:r w:rsidR="00DC7BAE">
        <w:rPr>
          <w:rFonts w:ascii="Times New Roman" w:hAnsi="Times New Roman" w:cs="Times New Roman"/>
        </w:rPr>
        <w:t xml:space="preserve"> indication. In this case, CFRA failure is inevitable if UE tries to transmit on a RO before PRACH adaptation. </w:t>
      </w:r>
      <w:r w:rsidRPr="006F3D54">
        <w:rPr>
          <w:rFonts w:ascii="Times New Roman" w:hAnsi="Times New Roman" w:cs="Times New Roman"/>
        </w:rPr>
        <w:t xml:space="preserve">For CBRA, UE transmits preamble on one of the configured RO in an opportunistic manner.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or may not reply the UE with expected preamble index and resolve the contention. From this point of view, it may be fine to keep adaptation of PRACH transparent to UE. However, a very large PRACH periodicity may wrongly leads to unexpected failure of random access. For example, there are some restrictions for PRACH transmission and the overall </w:t>
      </w:r>
      <w:proofErr w:type="gramStart"/>
      <w:r w:rsidRPr="006F3D54">
        <w:rPr>
          <w:rFonts w:ascii="Times New Roman" w:hAnsi="Times New Roman" w:cs="Times New Roman"/>
        </w:rPr>
        <w:t>rand</w:t>
      </w:r>
      <w:r>
        <w:rPr>
          <w:rFonts w:ascii="Times New Roman" w:hAnsi="Times New Roman" w:cs="Times New Roman"/>
        </w:rPr>
        <w:t>om</w:t>
      </w:r>
      <w:r w:rsidR="00725396">
        <w:rPr>
          <w:rFonts w:ascii="Times New Roman" w:hAnsi="Times New Roman" w:cs="Times New Roman"/>
        </w:rPr>
        <w:t xml:space="preserve"> </w:t>
      </w:r>
      <w:r w:rsidRPr="006F3D54">
        <w:rPr>
          <w:rFonts w:ascii="Times New Roman" w:hAnsi="Times New Roman" w:cs="Times New Roman"/>
        </w:rPr>
        <w:t>access</w:t>
      </w:r>
      <w:proofErr w:type="gramEnd"/>
      <w:r w:rsidRPr="006F3D54">
        <w:rPr>
          <w:rFonts w:ascii="Times New Roman" w:hAnsi="Times New Roman" w:cs="Times New Roman"/>
        </w:rPr>
        <w:t xml:space="preserve"> procedure:</w:t>
      </w:r>
    </w:p>
    <w:p w14:paraId="71666F71" w14:textId="1AF471EF" w:rsidR="00D602FF" w:rsidRPr="006F3D54" w:rsidRDefault="00D602FF" w:rsidP="00CC446D">
      <w:pPr>
        <w:pStyle w:val="a8"/>
        <w:numPr>
          <w:ilvl w:val="0"/>
          <w:numId w:val="6"/>
        </w:numPr>
        <w:ind w:firstLineChars="0"/>
        <w:rPr>
          <w:rFonts w:ascii="Times New Roman" w:hAnsi="Times New Roman" w:cs="Times New Roman"/>
        </w:rPr>
      </w:pPr>
      <w:proofErr w:type="spellStart"/>
      <w:r w:rsidRPr="006F3D54">
        <w:rPr>
          <w:rFonts w:ascii="Times New Roman" w:hAnsi="Times New Roman" w:cs="Times New Roman"/>
        </w:rPr>
        <w:t>preambleTransMax</w:t>
      </w:r>
      <w:proofErr w:type="spellEnd"/>
      <w:r w:rsidRPr="006F3D54">
        <w:rPr>
          <w:rFonts w:ascii="Times New Roman" w:hAnsi="Times New Roman" w:cs="Times New Roman"/>
        </w:rPr>
        <w:t xml:space="preserve"> defines the maximum number of preamble UE can transmit before random access procedure is completed.</w:t>
      </w:r>
    </w:p>
    <w:p w14:paraId="01CE30CD" w14:textId="6575408A" w:rsidR="00D602FF" w:rsidRPr="006F3D54" w:rsidRDefault="00D602FF" w:rsidP="00D602FF">
      <w:pPr>
        <w:rPr>
          <w:rFonts w:ascii="Times New Roman" w:hAnsi="Times New Roman" w:cs="Times New Roman"/>
        </w:rPr>
      </w:pPr>
      <w:r w:rsidRPr="006F3D54">
        <w:rPr>
          <w:rFonts w:ascii="Times New Roman" w:hAnsi="Times New Roman" w:cs="Times New Roman"/>
        </w:rPr>
        <w:t>Obviously, if adaptation of PRACH is transparent to UE, it is highly possible that UE misunderstand</w:t>
      </w:r>
      <w:r w:rsidR="00C9750C">
        <w:rPr>
          <w:rFonts w:ascii="Times New Roman" w:hAnsi="Times New Roman" w:cs="Times New Roman"/>
        </w:rPr>
        <w:t>s</w:t>
      </w:r>
      <w:r w:rsidRPr="006F3D54">
        <w:rPr>
          <w:rFonts w:ascii="Times New Roman" w:hAnsi="Times New Roman" w:cs="Times New Roman"/>
        </w:rPr>
        <w:t xml:space="preserve"> the situation and treat random access failure happen.</w:t>
      </w:r>
    </w:p>
    <w:p w14:paraId="5E32C791" w14:textId="386A0E22"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Another issue is that transparent mechanism makes UE to transmit PRACH in vain on the unavailable RO which UE cannot </w:t>
      </w:r>
      <w:r>
        <w:rPr>
          <w:rFonts w:ascii="Times New Roman" w:hAnsi="Times New Roman" w:cs="Times New Roman"/>
        </w:rPr>
        <w:t>recognize</w:t>
      </w:r>
      <w:r w:rsidRPr="006F3D54">
        <w:rPr>
          <w:rFonts w:ascii="Times New Roman" w:hAnsi="Times New Roman" w:cs="Times New Roman"/>
        </w:rPr>
        <w:t>. It is a huge waste of UE power which is definitely unexpected.</w:t>
      </w:r>
      <w:r w:rsidR="00DC7BAE">
        <w:rPr>
          <w:rFonts w:ascii="Times New Roman" w:hAnsi="Times New Roman" w:cs="Times New Roman"/>
        </w:rPr>
        <w:t xml:space="preserve"> UE </w:t>
      </w:r>
      <w:r w:rsidR="006C2F0C">
        <w:rPr>
          <w:rFonts w:ascii="Times New Roman" w:hAnsi="Times New Roman" w:cs="Times New Roman"/>
        </w:rPr>
        <w:t>may also wrongly drop other uplink transmission collid</w:t>
      </w:r>
      <w:r w:rsidR="0036529E">
        <w:rPr>
          <w:rFonts w:ascii="Times New Roman" w:hAnsi="Times New Roman" w:cs="Times New Roman"/>
        </w:rPr>
        <w:t>ing</w:t>
      </w:r>
      <w:r w:rsidR="006C2F0C">
        <w:rPr>
          <w:rFonts w:ascii="Times New Roman" w:hAnsi="Times New Roman" w:cs="Times New Roman"/>
        </w:rPr>
        <w:t xml:space="preserve"> with </w:t>
      </w:r>
      <w:r w:rsidR="0036529E">
        <w:rPr>
          <w:rFonts w:ascii="Times New Roman" w:hAnsi="Times New Roman" w:cs="Times New Roman"/>
        </w:rPr>
        <w:t>a</w:t>
      </w:r>
      <w:r w:rsidR="006C2F0C">
        <w:rPr>
          <w:rFonts w:ascii="Times New Roman" w:hAnsi="Times New Roman" w:cs="Times New Roman"/>
        </w:rPr>
        <w:t xml:space="preserve"> valid RO on which it intends to transmit PRACH.</w:t>
      </w:r>
    </w:p>
    <w:p w14:paraId="00B03186" w14:textId="57ACF8E7" w:rsidR="00B12E48" w:rsidRPr="0036529E" w:rsidRDefault="00B12E48" w:rsidP="00B12E48">
      <w:pPr>
        <w:rPr>
          <w:rFonts w:ascii="Times New Roman" w:hAnsi="Times New Roman" w:cs="Times New Roman"/>
          <w:b/>
          <w:bCs/>
          <w:i/>
          <w:iCs/>
        </w:rPr>
      </w:pPr>
    </w:p>
    <w:p w14:paraId="35F0824C" w14:textId="642B4B08"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circle 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UE_ID. It only tries to receive paging on a particular PO. If paging transmission is adapted, the PO distribution will be totally changed within DRX circle. UE may no longer to receive any paging as normal.</w:t>
      </w:r>
      <w:r w:rsidR="008F64B9">
        <w:rPr>
          <w:rFonts w:ascii="Times New Roman" w:hAnsi="Times New Roman" w:cs="Times New Roman"/>
        </w:rPr>
        <w:t xml:space="preserve"> It means the overall paging functionality is disabled. The system performance will be significantly degraded. Furthermore, UE has to monitor paging as normal on the pre-adapted PO and receive nothing.</w:t>
      </w:r>
      <w:r w:rsidR="00966C76">
        <w:rPr>
          <w:rFonts w:ascii="Times New Roman" w:hAnsi="Times New Roman" w:cs="Times New Roman"/>
        </w:rPr>
        <w:t xml:space="preserve"> In the end,</w:t>
      </w:r>
      <w:r w:rsidR="008F64B9">
        <w:rPr>
          <w:rFonts w:ascii="Times New Roman" w:hAnsi="Times New Roman" w:cs="Times New Roman"/>
        </w:rPr>
        <w:t xml:space="preserve"> UE power is wasted.</w:t>
      </w:r>
    </w:p>
    <w:p w14:paraId="6D76CCA7" w14:textId="6BEA5EA0" w:rsidR="008F64B9" w:rsidRPr="00922743" w:rsidRDefault="008F64B9" w:rsidP="00B12E48">
      <w:pPr>
        <w:rPr>
          <w:rFonts w:ascii="Times New Roman" w:hAnsi="Times New Roman" w:cs="Times New Roman"/>
        </w:rPr>
      </w:pPr>
    </w:p>
    <w:p w14:paraId="13DB46F4" w14:textId="3B7D93E7"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FE3978">
        <w:rPr>
          <w:rFonts w:ascii="Times New Roman" w:hAnsi="Times New Roman" w:cs="Times New Roman"/>
          <w:b/>
          <w:bCs/>
          <w:i/>
          <w:iCs/>
        </w:rPr>
        <w:t>2</w:t>
      </w:r>
      <w:r w:rsidRPr="002225D4">
        <w:rPr>
          <w:rFonts w:ascii="Times New Roman" w:hAnsi="Times New Roman" w:cs="Times New Roman"/>
          <w:b/>
          <w:bCs/>
          <w:i/>
          <w:iCs/>
        </w:rPr>
        <w:t xml:space="preserve">: </w:t>
      </w:r>
      <w:r>
        <w:rPr>
          <w:rFonts w:ascii="Times New Roman" w:hAnsi="Times New Roman" w:cs="Times New Roman"/>
          <w:b/>
          <w:bCs/>
          <w:i/>
          <w:iCs/>
        </w:rPr>
        <w:t>UE</w:t>
      </w:r>
      <w:r w:rsidR="0036529E">
        <w:rPr>
          <w:rFonts w:ascii="Times New Roman" w:hAnsi="Times New Roman" w:cs="Times New Roman"/>
          <w:b/>
          <w:bCs/>
          <w:i/>
          <w:iCs/>
        </w:rPr>
        <w:t xml:space="preserve"> </w:t>
      </w:r>
      <w:r w:rsidR="00966C76">
        <w:rPr>
          <w:rFonts w:ascii="Times New Roman" w:hAnsi="Times New Roman" w:cs="Times New Roman"/>
          <w:b/>
          <w:bCs/>
          <w:i/>
          <w:iCs/>
        </w:rPr>
        <w:t xml:space="preserve">needs </w:t>
      </w:r>
      <w:r w:rsidR="0036529E">
        <w:rPr>
          <w:rFonts w:ascii="Times New Roman" w:hAnsi="Times New Roman" w:cs="Times New Roman"/>
          <w:b/>
          <w:bCs/>
          <w:i/>
          <w:iCs/>
        </w:rPr>
        <w:t>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of common signal/channel transmissions, including SSB, PRACH and paging</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13D3492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proofErr w:type="gramStart"/>
      <w:r w:rsidRPr="006F3D54">
        <w:rPr>
          <w:rFonts w:ascii="Times New Roman" w:hAnsi="Times New Roman" w:cs="Times New Roman"/>
        </w:rPr>
        <w:t>signal</w:t>
      </w:r>
      <w:proofErr w:type="gramEnd"/>
      <w:r w:rsidRPr="006F3D54">
        <w:rPr>
          <w:rFonts w:ascii="Times New Roman" w:hAnsi="Times New Roman" w:cs="Times New Roman"/>
        </w:rPr>
        <w:t xml:space="preserve">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CC446D">
      <w:pPr>
        <w:pStyle w:val="a8"/>
        <w:numPr>
          <w:ilvl w:val="0"/>
          <w:numId w:val="8"/>
        </w:numPr>
        <w:ind w:firstLineChars="0"/>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CC446D">
      <w:pPr>
        <w:pStyle w:val="a8"/>
        <w:numPr>
          <w:ilvl w:val="0"/>
          <w:numId w:val="8"/>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CC446D">
      <w:pPr>
        <w:pStyle w:val="a8"/>
        <w:numPr>
          <w:ilvl w:val="0"/>
          <w:numId w:val="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CC446D">
      <w:pPr>
        <w:pStyle w:val="a8"/>
        <w:numPr>
          <w:ilvl w:val="0"/>
          <w:numId w:val="8"/>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735EBFDB" w14:textId="77777777" w:rsidR="00355798" w:rsidRDefault="00355798" w:rsidP="008767D5">
      <w:pPr>
        <w:rPr>
          <w:rFonts w:ascii="Times New Roman" w:hAnsi="Times New Roman" w:cs="Times New Roman"/>
        </w:rPr>
      </w:pPr>
    </w:p>
    <w:p w14:paraId="1D54870E" w14:textId="40FB6E14"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w:t>
      </w:r>
      <w:r w:rsidR="009A57F7">
        <w:rPr>
          <w:rFonts w:ascii="Times New Roman" w:hAnsi="Times New Roman" w:cs="Times New Roman"/>
        </w:rPr>
        <w:t>s</w:t>
      </w:r>
      <w:r w:rsidRPr="006F3D54">
        <w:rPr>
          <w:rFonts w:ascii="Times New Roman" w:hAnsi="Times New Roman" w:cs="Times New Roman"/>
        </w:rPr>
        <w:t xml:space="preserv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 which lead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 xml:space="preserve">is very helpful to reduce unnecessary power consumption and provide more opportunity for NES </w:t>
      </w:r>
      <w:proofErr w:type="spellStart"/>
      <w:r w:rsidR="00A7512F">
        <w:rPr>
          <w:rFonts w:ascii="Times New Roman" w:hAnsi="Times New Roman" w:cs="Times New Roman"/>
        </w:rPr>
        <w:t>gNB</w:t>
      </w:r>
      <w:proofErr w:type="spellEnd"/>
      <w:r w:rsidR="00A7512F">
        <w:rPr>
          <w:rFonts w:ascii="Times New Roman" w:hAnsi="Times New Roman" w:cs="Times New Roman"/>
        </w:rPr>
        <w:t xml:space="preserve"> converts into sleep mode.</w:t>
      </w:r>
    </w:p>
    <w:p w14:paraId="60AA3B3D" w14:textId="7DAF8C04" w:rsidR="005C18DC" w:rsidRDefault="005C18DC" w:rsidP="008767D5">
      <w:pPr>
        <w:rPr>
          <w:rFonts w:ascii="Times New Roman" w:hAnsi="Times New Roman" w:cs="Times New Roman"/>
        </w:rPr>
      </w:pPr>
    </w:p>
    <w:p w14:paraId="529B82C4" w14:textId="1FE981E0"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FE3978">
        <w:rPr>
          <w:rFonts w:ascii="Times New Roman" w:hAnsi="Times New Roman" w:cs="Times New Roman"/>
          <w:b/>
          <w:bCs/>
          <w:i/>
          <w:iCs/>
        </w:rPr>
        <w:t>3</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 xml:space="preserve">For adaptation of SSB in time domain, the impacts on UE behavior need to be </w:t>
      </w:r>
      <w:r w:rsidR="0094023F">
        <w:rPr>
          <w:rFonts w:ascii="Times New Roman" w:hAnsi="Times New Roman" w:cs="Times New Roman"/>
          <w:b/>
          <w:bCs/>
          <w:i/>
          <w:iCs/>
        </w:rPr>
        <w:t>further</w:t>
      </w:r>
      <w:r w:rsidR="0094023F" w:rsidRPr="00D935B1">
        <w:rPr>
          <w:rFonts w:ascii="Times New Roman" w:hAnsi="Times New Roman" w:cs="Times New Roman"/>
          <w:b/>
          <w:bCs/>
          <w:i/>
          <w:iCs/>
        </w:rPr>
        <w:t xml:space="preserve"> </w:t>
      </w:r>
      <w:r w:rsidR="00D935B1" w:rsidRPr="00D935B1">
        <w:rPr>
          <w:rFonts w:ascii="Times New Roman" w:hAnsi="Times New Roman" w:cs="Times New Roman"/>
          <w:b/>
          <w:bCs/>
          <w:i/>
          <w:iCs/>
        </w:rPr>
        <w:t>studied, 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563BAB8" w14:textId="77777777" w:rsidR="00D702E0" w:rsidRPr="000A5FD4"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47758122"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xml:space="preserve">, can be adapted to a </w:t>
      </w:r>
      <w:proofErr w:type="gramStart"/>
      <w:r w:rsidR="001A0662">
        <w:rPr>
          <w:rFonts w:ascii="Times New Roman" w:hAnsi="Times New Roman" w:cs="Times New Roman"/>
        </w:rPr>
        <w:t>brand new</w:t>
      </w:r>
      <w:proofErr w:type="gramEnd"/>
      <w:r w:rsidR="001A0662">
        <w:rPr>
          <w:rFonts w:ascii="Times New Roman" w:hAnsi="Times New Roman" w:cs="Times New Roman"/>
        </w:rPr>
        <w:t xml:space="preserve">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It can be observed that the default SSB pattern is determined by SCS and frequency range, which define the number of SSB within 5ms and the 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205.05pt" o:ole="">
            <v:imagedata r:id="rId8" o:title=""/>
          </v:shape>
          <o:OLEObject Type="Embed" ProgID="Visio.Drawing.15" ShapeID="_x0000_i1025" DrawAspect="Content" ObjectID="_1789495223" r:id="rId9"/>
        </w:object>
      </w:r>
    </w:p>
    <w:p w14:paraId="47D95D4E" w14:textId="4F555E76" w:rsidR="00BA2208" w:rsidRPr="00CF7FAA" w:rsidRDefault="008C5296" w:rsidP="008C5296">
      <w:pPr>
        <w:pStyle w:val="af"/>
        <w:jc w:val="center"/>
        <w:rPr>
          <w:rFonts w:ascii="Times New Roman" w:hAnsi="Times New Roman" w:cs="Times New Roman"/>
          <w:sz w:val="21"/>
          <w:szCs w:val="21"/>
        </w:rPr>
      </w:pPr>
      <w:bookmarkStart w:id="5"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5"/>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can be summarized as below</w:t>
      </w:r>
      <w:r w:rsidR="00B34C58" w:rsidRPr="006F3D54">
        <w:rPr>
          <w:rFonts w:ascii="Times New Roman" w:hAnsi="Times New Roman" w:cs="Times New Roman"/>
        </w:rPr>
        <w:t>:</w:t>
      </w:r>
    </w:p>
    <w:p w14:paraId="3F6CE04B" w14:textId="31EA6989" w:rsidR="00B34C58" w:rsidRPr="006F3D54" w:rsidRDefault="00B34C58" w:rsidP="00CC446D">
      <w:pPr>
        <w:pStyle w:val="a8"/>
        <w:numPr>
          <w:ilvl w:val="0"/>
          <w:numId w:val="1"/>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CC446D">
      <w:pPr>
        <w:pStyle w:val="a8"/>
        <w:numPr>
          <w:ilvl w:val="0"/>
          <w:numId w:val="1"/>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can finish SSB transmission as soon as possible. Accordingly,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AC081C7"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 off if necessity. </w:t>
      </w:r>
    </w:p>
    <w:p w14:paraId="17A97B09" w14:textId="6A21D76E" w:rsidR="00846DEB" w:rsidRDefault="00846DEB" w:rsidP="00340D8A">
      <w:pPr>
        <w:rPr>
          <w:rFonts w:ascii="Times New Roman" w:hAnsi="Times New Roman" w:cs="Times New Roman"/>
        </w:rPr>
      </w:pPr>
    </w:p>
    <w:p w14:paraId="2F527E70" w14:textId="0B4E325F"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FE3978">
        <w:rPr>
          <w:rFonts w:ascii="Times New Roman" w:hAnsi="Times New Roman" w:cs="Times New Roman"/>
          <w:b/>
          <w:bCs/>
          <w:i/>
          <w:iCs/>
        </w:rPr>
        <w:t>4</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 be discussed under the umbrella of on-demand SSB</w:t>
      </w:r>
      <w:r w:rsidR="007F6891">
        <w:rPr>
          <w:rFonts w:ascii="Times New Roman" w:hAnsi="Times New Roman" w:cs="Times New Roman"/>
          <w:b/>
          <w:bCs/>
          <w:i/>
          <w:iCs/>
        </w:rPr>
        <w:t>, if needed</w:t>
      </w:r>
      <w:r w:rsidR="00C91A54">
        <w:rPr>
          <w:rFonts w:ascii="Times New Roman" w:hAnsi="Times New Roman" w:cs="Times New Roman"/>
          <w:b/>
          <w:bCs/>
          <w:i/>
          <w:iCs/>
        </w:rPr>
        <w:t>.</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w:t>
      </w:r>
      <w:proofErr w:type="spellStart"/>
      <w:r w:rsidR="001079D2" w:rsidRPr="006F3D54">
        <w:rPr>
          <w:rFonts w:ascii="Times New Roman" w:hAnsi="Times New Roman" w:cs="Times New Roman"/>
        </w:rPr>
        <w:t>gNB</w:t>
      </w:r>
      <w:proofErr w:type="spellEnd"/>
      <w:r w:rsidR="001079D2" w:rsidRPr="006F3D54">
        <w:rPr>
          <w:rFonts w:ascii="Times New Roman" w:hAnsi="Times New Roman" w:cs="Times New Roman"/>
        </w:rPr>
        <w:t xml:space="preserve">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CC446D">
      <w:pPr>
        <w:pStyle w:val="a8"/>
        <w:numPr>
          <w:ilvl w:val="0"/>
          <w:numId w:val="10"/>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CC446D">
      <w:pPr>
        <w:pStyle w:val="a8"/>
        <w:numPr>
          <w:ilvl w:val="0"/>
          <w:numId w:val="1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legacy SSB pattern with 160ms periodicity, SSB occupies 4 slots out of 160 slots, i.e., the ratio between SSB-slot and SSB periodicity is 4/160.</w:t>
      </w:r>
    </w:p>
    <w:p w14:paraId="28E7BC8F" w14:textId="5DBBF7E6" w:rsidR="006453C1" w:rsidRPr="006453C1" w:rsidRDefault="006453C1" w:rsidP="00CC446D">
      <w:pPr>
        <w:pStyle w:val="a8"/>
        <w:numPr>
          <w:ilvl w:val="0"/>
          <w:numId w:val="1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sidRPr="000A5FD4">
        <w:rPr>
          <w:rFonts w:ascii="Times New Roman" w:hAnsi="Times New Roman" w:cs="Times New Roman"/>
        </w:rPr>
        <w:t xml:space="preserve"> </w:t>
      </w:r>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 xml:space="preserve">For this case, compact SSB pattern can reduce 1 slot for SSB transmission compared to legacy SSB </w:t>
      </w:r>
      <w:r>
        <w:rPr>
          <w:rFonts w:ascii="Times New Roman" w:hAnsi="Times New Roman" w:cs="Times New Roman"/>
        </w:rPr>
        <w:lastRenderedPageBreak/>
        <w:t>pattern with 5ms periodicity. However, the benefit for large SSB periodicity is pretty small and can be neglected.</w:t>
      </w:r>
    </w:p>
    <w:p w14:paraId="5C2C68CD" w14:textId="1D65EC2A"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circle 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53DE5EC"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SSB symbol cannot be converted into UL symbol</w:t>
      </w:r>
      <w:r w:rsidR="007B1AF9">
        <w:rPr>
          <w:rFonts w:ascii="Times New Roman" w:hAnsi="Times New Roman" w:cs="Times New Roman"/>
        </w:rPr>
        <w:t>.</w:t>
      </w:r>
    </w:p>
    <w:p w14:paraId="5C05C5FC" w14:textId="62AA8425"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r w:rsidR="007B1AF9">
        <w:rPr>
          <w:rFonts w:ascii="Times New Roman" w:hAnsi="Times New Roman" w:cs="Times New Roman"/>
        </w:rPr>
        <w:t>.</w:t>
      </w:r>
    </w:p>
    <w:p w14:paraId="4DA84A78" w14:textId="429C718F"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r w:rsidR="007B1AF9">
        <w:rPr>
          <w:rFonts w:ascii="Times New Roman" w:hAnsi="Times New Roman" w:cs="Times New Roman"/>
        </w:rPr>
        <w:t>.</w:t>
      </w:r>
    </w:p>
    <w:p w14:paraId="2B5FD564" w14:textId="452F5525"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r w:rsidR="000A5FD4">
        <w:rPr>
          <w:rFonts w:ascii="Times New Roman" w:hAnsi="Times New Roman" w:cs="Times New Roman"/>
        </w:rPr>
        <w:t>, e.g., we have to carefully take look into the tables for CORESET#0 determination especially for SSB and CORESET#0 multiplexing pattern1</w:t>
      </w:r>
      <w:r w:rsidRPr="006F3D54">
        <w:rPr>
          <w:rFonts w:ascii="Times New Roman" w:hAnsi="Times New Roman" w:cs="Times New Roman"/>
        </w:rPr>
        <w:t>.</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6"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6"/>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5B60609E"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FE3978">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052582" w:rsidRDefault="00052582" w:rsidP="008767D5">
      <w:pPr>
        <w:rPr>
          <w:b/>
          <w:bCs/>
          <w:u w:val="single"/>
        </w:rPr>
      </w:pPr>
      <w:r w:rsidRPr="00052582">
        <w:rPr>
          <w:b/>
          <w:bCs/>
          <w:u w:val="single"/>
        </w:rPr>
        <w:t>Adaptation of SSB periodicity</w:t>
      </w:r>
    </w:p>
    <w:p w14:paraId="497ABA7C" w14:textId="3E78F5AE"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 camping on the serving cell.</w:t>
      </w:r>
      <w:r w:rsidR="008E10EA" w:rsidRPr="006F3D54">
        <w:rPr>
          <w:rFonts w:ascii="Times New Roman" w:hAnsi="Times New Roman" w:cs="Times New Roman"/>
        </w:rPr>
        <w:t xml:space="preserve"> For example, </w:t>
      </w:r>
      <w:proofErr w:type="spellStart"/>
      <w:r w:rsidR="008E10EA" w:rsidRPr="006F3D54">
        <w:rPr>
          <w:rFonts w:ascii="Times New Roman" w:hAnsi="Times New Roman" w:cs="Times New Roman"/>
        </w:rPr>
        <w:t>gNB</w:t>
      </w:r>
      <w:proofErr w:type="spellEnd"/>
      <w:r w:rsidR="008E10EA" w:rsidRPr="006F3D54">
        <w:rPr>
          <w:rFonts w:ascii="Times New Roman" w:hAnsi="Times New Roman" w:cs="Times New Roman"/>
        </w:rPr>
        <w:t xml:space="preserve">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1F45F98F" w:rsidR="00A21B51" w:rsidRPr="006F3D54" w:rsidRDefault="004C26D2" w:rsidP="008767D5">
      <w:pPr>
        <w:rPr>
          <w:rFonts w:ascii="Times New Roman" w:hAnsi="Times New Roman" w:cs="Times New Roman"/>
        </w:rPr>
      </w:pPr>
      <w:r w:rsidRPr="006F3D54">
        <w:rPr>
          <w:rFonts w:ascii="Times New Roman" w:hAnsi="Times New Roman" w:cs="Times New Roman"/>
        </w:rPr>
        <w:t>There are different assumptions on SSB periodicity for different UEs within the same cell. For UE in initial access procedure, it assumes SSB periodicity equals to 20ms with one of SSB case defined in TS38.213. For UE already obtains 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from parameter named as </w:t>
      </w:r>
      <w:proofErr w:type="spellStart"/>
      <w:r w:rsidRPr="006F3D54">
        <w:rPr>
          <w:rFonts w:ascii="Times New Roman" w:hAnsi="Times New Roman" w:cs="Times New Roman"/>
          <w:i/>
          <w:iCs/>
        </w:rPr>
        <w:t>ssb-PeriodicityServingCell</w:t>
      </w:r>
      <w:proofErr w:type="spellEnd"/>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w:t>
      </w:r>
      <w:r w:rsidRPr="006F3D54">
        <w:rPr>
          <w:rFonts w:ascii="Times New Roman" w:hAnsi="Times New Roman" w:cs="Times New Roman"/>
        </w:rPr>
        <w:lastRenderedPageBreak/>
        <w:t>ms160}.</w:t>
      </w:r>
      <w:r w:rsidR="00D41A82" w:rsidRPr="006F3D54">
        <w:rPr>
          <w:rFonts w:ascii="Times New Roman" w:hAnsi="Times New Roman" w:cs="Times New Roman"/>
        </w:rPr>
        <w:t xml:space="preserve"> 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proofErr w:type="spellStart"/>
      <w:r w:rsidR="00440DFF" w:rsidRPr="006F3D54">
        <w:rPr>
          <w:rFonts w:ascii="Times New Roman" w:hAnsi="Times New Roman" w:cs="Times New Roman"/>
        </w:rPr>
        <w:t>SCell</w:t>
      </w:r>
      <w:proofErr w:type="spellEnd"/>
      <w:r w:rsidR="00440DFF" w:rsidRPr="006F3D54">
        <w:rPr>
          <w:rFonts w:ascii="Times New Roman" w:hAnsi="Times New Roman" w:cs="Times New Roman"/>
        </w:rPr>
        <w:t xml:space="preserve">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6AB68C65"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FE3978">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052582" w:rsidRDefault="001A7D2B" w:rsidP="001A7D2B">
      <w:pPr>
        <w:rPr>
          <w:b/>
          <w:bCs/>
          <w:u w:val="single"/>
        </w:rPr>
      </w:pPr>
      <w:r w:rsidRPr="00052582">
        <w:rPr>
          <w:b/>
          <w:bCs/>
          <w:u w:val="single"/>
        </w:rPr>
        <w:t xml:space="preserve">Adaptation of SSB </w:t>
      </w:r>
      <w:r>
        <w:rPr>
          <w:b/>
          <w:bCs/>
          <w:u w:val="single"/>
        </w:rPr>
        <w:t>number within a burst</w:t>
      </w:r>
    </w:p>
    <w:p w14:paraId="612249CA" w14:textId="7B908093" w:rsidR="00034D5B" w:rsidRPr="006F3D54" w:rsidRDefault="00034D5B" w:rsidP="008767D5">
      <w:pPr>
        <w:rPr>
          <w:rFonts w:ascii="Times New Roman" w:hAnsi="Times New Roman" w:cs="Times New Roman"/>
        </w:rPr>
      </w:pPr>
      <w:r w:rsidRPr="006F3D54">
        <w:rPr>
          <w:rFonts w:ascii="Times New Roman" w:hAnsi="Times New Roman" w:cs="Times New Roman"/>
        </w:rPr>
        <w:t xml:space="preserve">According to the current specification, network can configure the contents of a SSB burst, i.e.,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4217521B"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912935" w:rsidRPr="006F3D54">
        <w:rPr>
          <w:rFonts w:ascii="Times New Roman" w:hAnsi="Times New Roman" w:cs="Times New Roman"/>
        </w:rPr>
        <w:t>will</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w:t>
      </w:r>
      <w:r w:rsidR="00281A06">
        <w:rPr>
          <w:rFonts w:ascii="Times New Roman" w:hAnsi="Times New Roman" w:cs="Times New Roman"/>
        </w:rPr>
        <w:t xml:space="preserve">within a SSB burst </w:t>
      </w:r>
      <w:r w:rsidR="00241EF9" w:rsidRPr="006F3D54">
        <w:rPr>
          <w:rFonts w:ascii="Times New Roman" w:hAnsi="Times New Roman" w:cs="Times New Roman"/>
        </w:rPr>
        <w:t xml:space="preserve">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ED0AA4">
        <w:tc>
          <w:tcPr>
            <w:tcW w:w="8296" w:type="dxa"/>
          </w:tcPr>
          <w:p w14:paraId="32A2279E" w14:textId="5AFC5492" w:rsidR="00ED0AA4" w:rsidRPr="00ED0AA4" w:rsidRDefault="00ED0AA4" w:rsidP="00ED0AA4">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0879FAD">
                <v:shape id="_x0000_i1026" type="#_x0000_t75" style="width:50.05pt;height:15pt" o:ole="">
                  <v:imagedata r:id="rId10" o:title=""/>
                </v:shape>
                <o:OLEObject Type="Embed" ProgID="Equation.3" ShapeID="_x0000_i1026" DrawAspect="Content" ObjectID="_1789495224" r:id="rId11"/>
              </w:object>
            </w:r>
            <w:r w:rsidRPr="00B916EC">
              <w:t xml:space="preserve">. For carrier frequencies smaller than or equal to 3 GHz, </w:t>
            </w:r>
            <w:r w:rsidRPr="00743210">
              <w:rPr>
                <w:iCs/>
                <w:position w:val="-10"/>
              </w:rPr>
              <w:object w:dxaOrig="639" w:dyaOrig="279" w14:anchorId="2E0592C1">
                <v:shape id="_x0000_i1027" type="#_x0000_t75" style="width:28.9pt;height:12.85pt" o:ole="">
                  <v:imagedata r:id="rId12" o:title=""/>
                </v:shape>
                <o:OLEObject Type="Embed" ProgID="Equation.3" ShapeID="_x0000_i1027" DrawAspect="Content" ObjectID="_1789495225" r:id="rId13"/>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26DBC6F6">
                <v:shape id="_x0000_i1028" type="#_x0000_t75" style="width:50.05pt;height:12.85pt" o:ole="">
                  <v:imagedata r:id="rId14" o:title=""/>
                </v:shape>
                <o:OLEObject Type="Embed" ProgID="Equation.3" ShapeID="_x0000_i1028" DrawAspect="Content" ObjectID="_1789495226" r:id="rId15"/>
              </w:object>
            </w:r>
            <w:r w:rsidRPr="00B916EC">
              <w:rPr>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CC446D">
      <w:pPr>
        <w:pStyle w:val="a8"/>
        <w:numPr>
          <w:ilvl w:val="0"/>
          <w:numId w:val="7"/>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CC446D">
      <w:pPr>
        <w:pStyle w:val="a8"/>
        <w:numPr>
          <w:ilvl w:val="0"/>
          <w:numId w:val="7"/>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w:t>
      </w:r>
      <w:proofErr w:type="spellStart"/>
      <w:r w:rsidR="00D222BA" w:rsidRPr="006F3D54">
        <w:rPr>
          <w:rFonts w:ascii="Times New Roman" w:hAnsi="Times New Roman" w:cs="Times New Roman"/>
        </w:rPr>
        <w:t>ssb-PositionsInBurst</w:t>
      </w:r>
      <w:proofErr w:type="spellEnd"/>
      <w:r w:rsidR="00D222BA" w:rsidRPr="006F3D54">
        <w:rPr>
          <w:rFonts w:ascii="Times New Roman" w:hAnsi="Times New Roman" w:cs="Times New Roman"/>
        </w:rPr>
        <w:t xml:space="preserve">,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CC446D">
      <w:pPr>
        <w:pStyle w:val="a8"/>
        <w:numPr>
          <w:ilvl w:val="0"/>
          <w:numId w:val="7"/>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4.85pt;height:100.35pt" o:ole="">
            <v:imagedata r:id="rId16" o:title=""/>
          </v:shape>
          <o:OLEObject Type="Embed" ProgID="Visio.Drawing.15" ShapeID="_x0000_i1029" DrawAspect="Content" ObjectID="_1789495227" r:id="rId17"/>
        </w:object>
      </w:r>
    </w:p>
    <w:p w14:paraId="6086C8D1" w14:textId="58681F04" w:rsidR="00052582" w:rsidRPr="00F217AA" w:rsidRDefault="00F217AA" w:rsidP="00F217AA">
      <w:pPr>
        <w:pStyle w:val="af"/>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1B461DD1"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 xml:space="preserve">a larger periodicity provides more opportunity for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to transform into sleep mode, which means power consumption can be further reduced. On the other hand,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still need to wake up and transmit SSB every 5ms with alt.2. Surely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7" w:name="_Ref158993391"/>
      <w:r w:rsidRPr="002225D4">
        <w:rPr>
          <w:rFonts w:ascii="Times New Roman" w:hAnsi="Times New Roman" w:cs="Times New Roman"/>
        </w:rPr>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7"/>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243A67D5"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FE3978">
        <w:rPr>
          <w:rFonts w:ascii="Times New Roman" w:hAnsi="Times New Roman" w:cs="Times New Roman"/>
          <w:b/>
          <w:bCs/>
          <w:i/>
          <w:iCs/>
        </w:rPr>
        <w:t>7</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501505"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w:t>
      </w:r>
      <w:proofErr w:type="spellStart"/>
      <w:r w:rsidR="00175EEB" w:rsidRPr="006F3D54">
        <w:rPr>
          <w:rFonts w:ascii="Times New Roman" w:hAnsi="Times New Roman" w:cs="Times New Roman"/>
        </w:rPr>
        <w:t>gNB</w:t>
      </w:r>
      <w:proofErr w:type="spellEnd"/>
      <w:r w:rsidR="00175EEB" w:rsidRPr="006F3D54">
        <w:rPr>
          <w:rFonts w:ascii="Times New Roman" w:hAnsi="Times New Roman" w:cs="Times New Roman"/>
        </w:rPr>
        <w:t xml:space="preserve">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218E7CE9"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17018">
        <w:rPr>
          <w:rFonts w:ascii="Times New Roman" w:hAnsi="Times New Roman" w:cs="Times New Roman"/>
        </w:rPr>
        <w:t>s</w:t>
      </w:r>
      <w:r w:rsidRPr="006F3D54">
        <w:rPr>
          <w:rFonts w:ascii="Times New Roman" w:hAnsi="Times New Roman" w:cs="Times New Roman"/>
        </w:rPr>
        <w:t xml:space="preserve">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proofErr w:type="spellStart"/>
      <w:r w:rsidR="00F7286C" w:rsidRPr="006F3D54">
        <w:rPr>
          <w:rFonts w:ascii="Times New Roman" w:hAnsi="Times New Roman" w:cs="Times New Roman"/>
        </w:rPr>
        <w:t>gNB</w:t>
      </w:r>
      <w:proofErr w:type="spellEnd"/>
      <w:r w:rsidR="00F7286C" w:rsidRPr="006F3D54">
        <w:rPr>
          <w:rFonts w:ascii="Times New Roman" w:hAnsi="Times New Roman" w:cs="Times New Roman"/>
        </w:rPr>
        <w:t xml:space="preserve">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lastRenderedPageBreak/>
        <w:t xml:space="preserve">Although it is possible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76F45FC2" w14:textId="48170D08" w:rsidR="00A82BF1" w:rsidRDefault="002B2A09" w:rsidP="008767D5">
      <w:r w:rsidRPr="006F3D54">
        <w:rPr>
          <w:rFonts w:ascii="Times New Roman" w:hAnsi="Times New Roman" w:cs="Times New Roman"/>
        </w:rPr>
        <w:t xml:space="preserve">To address the drawbacks coming along with the aforementioned mechanism, a dynamic indication on adaptation of SSB periodicity </w:t>
      </w:r>
      <w:r w:rsidR="00317018">
        <w:rPr>
          <w:rFonts w:ascii="Times New Roman" w:hAnsi="Times New Roman" w:cs="Times New Roman"/>
        </w:rPr>
        <w:t>should</w:t>
      </w:r>
      <w:r w:rsidR="00317018" w:rsidRPr="006F3D54">
        <w:rPr>
          <w:rFonts w:ascii="Times New Roman" w:hAnsi="Times New Roman" w:cs="Times New Roman"/>
        </w:rPr>
        <w:t xml:space="preserve"> </w:t>
      </w:r>
      <w:r w:rsidRPr="006F3D54">
        <w:rPr>
          <w:rFonts w:ascii="Times New Roman" w:hAnsi="Times New Roman" w:cs="Times New Roman"/>
        </w:rPr>
        <w:t>be considered.</w:t>
      </w:r>
    </w:p>
    <w:p w14:paraId="28E203E1" w14:textId="4678CAAB" w:rsidR="00781D7A" w:rsidRDefault="00781D7A" w:rsidP="008767D5">
      <w:pPr>
        <w:rPr>
          <w:rFonts w:ascii="Times New Roman" w:hAnsi="Times New Roman" w:cs="Times New Roman"/>
        </w:rPr>
      </w:pPr>
      <w:r w:rsidRPr="00F63A59">
        <w:rPr>
          <w:rFonts w:ascii="Times New Roman" w:hAnsi="Times New Roman" w:cs="Times New Roman"/>
        </w:rPr>
        <w:t>In</w:t>
      </w:r>
      <w:r>
        <w:rPr>
          <w:rFonts w:ascii="Times New Roman" w:hAnsi="Times New Roman" w:cs="Times New Roman"/>
        </w:rPr>
        <w:t xml:space="preserve"> RAN1#117 meeting, it was agreed that option 1 is supported, i.e., </w:t>
      </w:r>
      <w:r w:rsidR="00F63A59">
        <w:rPr>
          <w:rFonts w:ascii="Times New Roman" w:hAnsi="Times New Roman" w:cs="Times New Roman"/>
        </w:rPr>
        <w:t>a</w:t>
      </w:r>
      <w:r w:rsidRPr="00F63A59">
        <w:rPr>
          <w:rFonts w:ascii="Times New Roman" w:hAnsi="Times New Roman" w:cs="Times New Roman"/>
        </w:rPr>
        <w:t>daptation of SSB burst periodicity using one or more SSB burst periodicity value(s)</w:t>
      </w:r>
      <w:r>
        <w:rPr>
          <w:rFonts w:ascii="Times New Roman" w:hAnsi="Times New Roman" w:cs="Times New Roman"/>
        </w:rPr>
        <w:t>.</w:t>
      </w:r>
      <w:r w:rsidR="00F63A59">
        <w:rPr>
          <w:rFonts w:ascii="Times New Roman" w:hAnsi="Times New Roman" w:cs="Times New Roman"/>
        </w:rPr>
        <w:t xml:space="preserve"> </w:t>
      </w:r>
      <w:r w:rsidR="00130E71">
        <w:rPr>
          <w:rFonts w:ascii="Times New Roman" w:hAnsi="Times New Roman" w:cs="Times New Roman"/>
        </w:rPr>
        <w:t xml:space="preserve">Considering SSB is a cell-specific channel/signal which needs to be received/monitored by different UEs, the SSB burst periodicity value need to accommodate UE assumption and implementation. From this perspective, the existing values for SSB burst periodicity should be </w:t>
      </w:r>
      <w:r w:rsidR="00C150F2">
        <w:rPr>
          <w:rFonts w:ascii="Times New Roman" w:hAnsi="Times New Roman" w:cs="Times New Roman"/>
        </w:rPr>
        <w:t>reused, i.e., {20ms, 40ms, 80ms, 160ms}</w:t>
      </w:r>
      <w:r w:rsidR="002C0F99">
        <w:rPr>
          <w:rFonts w:ascii="Times New Roman" w:hAnsi="Times New Roman" w:cs="Times New Roman"/>
        </w:rPr>
        <w:t xml:space="preserve">. </w:t>
      </w:r>
    </w:p>
    <w:tbl>
      <w:tblPr>
        <w:tblStyle w:val="a7"/>
        <w:tblW w:w="0" w:type="auto"/>
        <w:tblLook w:val="04A0" w:firstRow="1" w:lastRow="0" w:firstColumn="1" w:lastColumn="0" w:noHBand="0" w:noVBand="1"/>
      </w:tblPr>
      <w:tblGrid>
        <w:gridCol w:w="8296"/>
      </w:tblGrid>
      <w:tr w:rsidR="00801AA2" w14:paraId="5D4BF81F" w14:textId="77777777" w:rsidTr="00801AA2">
        <w:tc>
          <w:tcPr>
            <w:tcW w:w="8296" w:type="dxa"/>
          </w:tcPr>
          <w:p w14:paraId="467AB84B" w14:textId="77777777" w:rsidR="00801AA2" w:rsidRPr="005D5577" w:rsidRDefault="00801AA2" w:rsidP="00801AA2">
            <w:pPr>
              <w:rPr>
                <w:b/>
                <w:bCs/>
                <w:lang w:eastAsia="x-none"/>
              </w:rPr>
            </w:pPr>
            <w:r w:rsidRPr="005D5577">
              <w:rPr>
                <w:b/>
                <w:bCs/>
                <w:highlight w:val="green"/>
                <w:lang w:eastAsia="x-none"/>
              </w:rPr>
              <w:t>Agreement</w:t>
            </w:r>
          </w:p>
          <w:p w14:paraId="6CFCF8D3" w14:textId="77777777" w:rsidR="00801AA2" w:rsidRPr="00D26E4E" w:rsidRDefault="00801AA2" w:rsidP="00801AA2">
            <w:pPr>
              <w:rPr>
                <w:rFonts w:ascii="Times New Roman" w:hAnsi="Times New Roman"/>
                <w:szCs w:val="20"/>
                <w:lang w:eastAsia="x-none"/>
              </w:rPr>
            </w:pPr>
            <w:r w:rsidRPr="00D26E4E">
              <w:rPr>
                <w:rFonts w:ascii="Times New Roman" w:hAnsi="Times New Roman"/>
                <w:szCs w:val="20"/>
                <w:lang w:eastAsia="x-none"/>
              </w:rPr>
              <w:t>For adaptation of SSB in time-domain, Option 1 is supported</w:t>
            </w:r>
          </w:p>
          <w:p w14:paraId="3FE29FDA" w14:textId="77777777"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Option 1: A</w:t>
            </w:r>
            <w:bookmarkStart w:id="8" w:name="_Hlk172626179"/>
            <w:r w:rsidRPr="00801AA2">
              <w:rPr>
                <w:rFonts w:ascii="Times New Roman" w:hAnsi="Times New Roman" w:cs="Times New Roman"/>
                <w:szCs w:val="20"/>
                <w:lang w:eastAsia="x-none"/>
              </w:rPr>
              <w:t>daptation of SSB burst periodicity using one or more SSB burst periodicity value(s)</w:t>
            </w:r>
            <w:bookmarkEnd w:id="8"/>
          </w:p>
          <w:p w14:paraId="741B48EE" w14:textId="77777777"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ko-KR"/>
              </w:rPr>
              <w:t>Note: Using Option 2 to realize Option 1 is not precluded</w:t>
            </w:r>
          </w:p>
          <w:p w14:paraId="55C9D163" w14:textId="77777777" w:rsidR="00801AA2" w:rsidRPr="00801AA2" w:rsidRDefault="00801AA2" w:rsidP="00CC446D">
            <w:pPr>
              <w:widowControl/>
              <w:numPr>
                <w:ilvl w:val="1"/>
                <w:numId w:val="19"/>
              </w:numPr>
              <w:suppressAutoHyphens/>
              <w:jc w:val="left"/>
              <w:rPr>
                <w:rFonts w:ascii="Times New Roman" w:hAnsi="Times New Roman" w:cs="Times New Roman"/>
                <w:szCs w:val="20"/>
              </w:rPr>
            </w:pPr>
            <w:r w:rsidRPr="00801AA2">
              <w:rPr>
                <w:rFonts w:ascii="Times New Roman" w:hAnsi="Times New Roman" w:cs="Times New Roman"/>
                <w:szCs w:val="20"/>
              </w:rPr>
              <w:t>Option 2: Adaptation based on two SSB configurations [where up to two configurations can be active]</w:t>
            </w:r>
          </w:p>
          <w:p w14:paraId="3A72B7C7" w14:textId="77777777" w:rsidR="00801AA2" w:rsidRPr="00801AA2" w:rsidRDefault="00801AA2" w:rsidP="00CC446D">
            <w:pPr>
              <w:widowControl/>
              <w:numPr>
                <w:ilvl w:val="2"/>
                <w:numId w:val="19"/>
              </w:numPr>
              <w:suppressAutoHyphens/>
              <w:jc w:val="left"/>
              <w:rPr>
                <w:rFonts w:ascii="Times New Roman" w:hAnsi="Times New Roman" w:cs="Times New Roman"/>
                <w:szCs w:val="20"/>
              </w:rPr>
            </w:pPr>
            <w:r w:rsidRPr="00801AA2">
              <w:rPr>
                <w:rFonts w:ascii="Times New Roman" w:hAnsi="Times New Roman" w:cs="Times New Roman"/>
                <w:szCs w:val="20"/>
              </w:rPr>
              <w:t xml:space="preserve">FFS: details of the differences between the two SSB configurations, </w:t>
            </w:r>
            <w:proofErr w:type="gramStart"/>
            <w:r w:rsidRPr="00801AA2">
              <w:rPr>
                <w:rFonts w:ascii="Times New Roman" w:hAnsi="Times New Roman" w:cs="Times New Roman"/>
                <w:szCs w:val="20"/>
              </w:rPr>
              <w:t>e.g.</w:t>
            </w:r>
            <w:proofErr w:type="gramEnd"/>
            <w:r w:rsidRPr="00801AA2">
              <w:rPr>
                <w:rFonts w:ascii="Times New Roman" w:hAnsi="Times New Roman" w:cs="Times New Roman"/>
                <w:szCs w:val="20"/>
              </w:rPr>
              <w:t xml:space="preserve"> two different periodicities</w:t>
            </w:r>
          </w:p>
          <w:p w14:paraId="5E012DF3" w14:textId="77777777"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 xml:space="preserve">FFS: Details including applicable scenarios </w:t>
            </w:r>
          </w:p>
          <w:p w14:paraId="2B43A635" w14:textId="43E99BAE"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FFS: Support of Cell DTX for connected mode UEs for SSB</w:t>
            </w:r>
          </w:p>
        </w:tc>
      </w:tr>
    </w:tbl>
    <w:p w14:paraId="2303DD63" w14:textId="77777777" w:rsidR="00801AA2" w:rsidRDefault="00801AA2" w:rsidP="008767D5">
      <w:pPr>
        <w:rPr>
          <w:rFonts w:ascii="Times New Roman" w:hAnsi="Times New Roman" w:cs="Times New Roman"/>
        </w:rPr>
      </w:pPr>
    </w:p>
    <w:p w14:paraId="25728112" w14:textId="6CEAEF02" w:rsidR="002C0F99" w:rsidRDefault="000B7BB8" w:rsidP="008767D5">
      <w:pPr>
        <w:rPr>
          <w:rFonts w:ascii="Times New Roman" w:hAnsi="Times New Roman" w:cs="Times New Roman"/>
        </w:rPr>
      </w:pPr>
      <w:r>
        <w:rPr>
          <w:rFonts w:ascii="Times New Roman" w:hAnsi="Times New Roman" w:cs="Times New Roman"/>
        </w:rPr>
        <w:t>In RAN1#118 meeting, it was discussed that whether and how cell DTX can be extended to SSB adaptation.</w:t>
      </w:r>
      <w:r w:rsidR="00E66268">
        <w:rPr>
          <w:rFonts w:ascii="Times New Roman" w:hAnsi="Times New Roman" w:cs="Times New Roman"/>
        </w:rPr>
        <w:t xml:space="preserve"> Three options were identified for further discussion:</w:t>
      </w:r>
    </w:p>
    <w:p w14:paraId="7E80F19C" w14:textId="77777777" w:rsidR="00E66268" w:rsidRPr="00E66268" w:rsidRDefault="00E66268" w:rsidP="00CC446D">
      <w:pPr>
        <w:pStyle w:val="a8"/>
        <w:numPr>
          <w:ilvl w:val="0"/>
          <w:numId w:val="7"/>
        </w:numPr>
        <w:ind w:firstLineChars="0"/>
        <w:rPr>
          <w:rFonts w:ascii="Times New Roman" w:hAnsi="Times New Roman" w:cs="Times New Roman"/>
        </w:rPr>
      </w:pPr>
      <w:r w:rsidRPr="00E66268">
        <w:rPr>
          <w:rFonts w:ascii="Times New Roman" w:hAnsi="Times New Roman" w:cs="Times New Roman"/>
        </w:rPr>
        <w:t xml:space="preserve">Option 1: One SSB burst periodicity is configured for the UE and UEs assumes SSB transmissions are not present during Cell DTX non-active period </w:t>
      </w:r>
    </w:p>
    <w:p w14:paraId="33C1DEF7" w14:textId="77777777" w:rsidR="00E66268" w:rsidRPr="00987601" w:rsidRDefault="00E66268" w:rsidP="00CC446D">
      <w:pPr>
        <w:pStyle w:val="a8"/>
        <w:numPr>
          <w:ilvl w:val="0"/>
          <w:numId w:val="7"/>
        </w:numPr>
        <w:ind w:firstLineChars="0"/>
        <w:rPr>
          <w:rFonts w:ascii="Times New Roman" w:hAnsi="Times New Roman" w:cs="Times New Roman"/>
        </w:rPr>
      </w:pPr>
      <w:r w:rsidRPr="00E66268">
        <w:rPr>
          <w:rFonts w:ascii="Times New Roman" w:hAnsi="Times New Roman" w:cs="Times New Roman"/>
        </w:rPr>
        <w:t xml:space="preserve">Option 2: UE assumes SSB transmission with different periodicities during Cell DTX non-active period and during Cell DTX active period </w:t>
      </w:r>
    </w:p>
    <w:p w14:paraId="2F9375C9" w14:textId="195CA1F5" w:rsidR="00E66268" w:rsidRPr="00987601" w:rsidRDefault="00E66268" w:rsidP="00CC446D">
      <w:pPr>
        <w:pStyle w:val="a8"/>
        <w:numPr>
          <w:ilvl w:val="0"/>
          <w:numId w:val="7"/>
        </w:numPr>
        <w:ind w:firstLineChars="0"/>
        <w:rPr>
          <w:rFonts w:ascii="Times New Roman" w:hAnsi="Times New Roman" w:cs="Times New Roman"/>
        </w:rPr>
      </w:pPr>
      <w:r w:rsidRPr="00987601">
        <w:rPr>
          <w:rFonts w:ascii="Times New Roman" w:hAnsi="Times New Roman" w:cs="Times New Roman"/>
        </w:rPr>
        <w:t>Option 3: Cell DTX does not impact UE assumption on SSB transmissions (i.e.</w:t>
      </w:r>
      <w:r w:rsidR="00C616E2">
        <w:rPr>
          <w:rFonts w:ascii="Times New Roman" w:hAnsi="Times New Roman" w:cs="Times New Roman"/>
        </w:rPr>
        <w:t>,</w:t>
      </w:r>
      <w:r w:rsidRPr="00C616E2">
        <w:rPr>
          <w:rFonts w:ascii="Times New Roman" w:hAnsi="Times New Roman" w:cs="Times New Roman"/>
        </w:rPr>
        <w:t xml:space="preserve"> legacy behavior)</w:t>
      </w:r>
      <w:r w:rsidRPr="00987601">
        <w:rPr>
          <w:rFonts w:ascii="Times New Roman" w:hAnsi="Times New Roman" w:cs="Times New Roman"/>
        </w:rPr>
        <w:t xml:space="preserve"> – no spec impact</w:t>
      </w:r>
    </w:p>
    <w:p w14:paraId="0BE000B0" w14:textId="158EDE73" w:rsidR="00E66268" w:rsidRDefault="00E66268" w:rsidP="008767D5">
      <w:pPr>
        <w:rPr>
          <w:rFonts w:ascii="Times New Roman" w:hAnsi="Times New Roman" w:cs="Times New Roman"/>
        </w:rPr>
      </w:pPr>
    </w:p>
    <w:p w14:paraId="24F89900" w14:textId="60404DC2" w:rsidR="00D4278F" w:rsidRDefault="000B6E4B" w:rsidP="008767D5">
      <w:pPr>
        <w:rPr>
          <w:rFonts w:ascii="Times New Roman" w:hAnsi="Times New Roman" w:cs="Times New Roman"/>
        </w:rPr>
      </w:pPr>
      <w:r>
        <w:rPr>
          <w:rFonts w:ascii="Times New Roman" w:hAnsi="Times New Roman" w:cs="Times New Roman"/>
        </w:rPr>
        <w:t xml:space="preserve">Considering cell-specific DTX only configure one DTX configuration, it may be lack of flexibility compared with SSB adaptation based on more than one periodicity. More importantly, </w:t>
      </w:r>
      <w:r w:rsidR="00987601">
        <w:rPr>
          <w:rFonts w:ascii="Times New Roman" w:hAnsi="Times New Roman" w:cs="Times New Roman"/>
        </w:rPr>
        <w:t>it is highly possible that SSB adaptation is applicable to both Idle/Inactive UE and RRC Connected UE so as to exploit more NES gain. If so, the extension of cell-DTX to SSB adaptation is problematic as DCI format 2_9 is transmitted in a Type3-PDCCH CSS.</w:t>
      </w:r>
    </w:p>
    <w:p w14:paraId="214618F5" w14:textId="77777777" w:rsidR="00D4278F" w:rsidRPr="00D4278F" w:rsidRDefault="00D4278F" w:rsidP="008767D5">
      <w:pPr>
        <w:rPr>
          <w:rFonts w:ascii="Times New Roman" w:hAnsi="Times New Roman" w:cs="Times New Roman"/>
        </w:rPr>
      </w:pPr>
    </w:p>
    <w:p w14:paraId="72023A99" w14:textId="09A0647C" w:rsidR="00DD6B68" w:rsidRDefault="00355D95" w:rsidP="008767D5">
      <w:pPr>
        <w:rPr>
          <w:rFonts w:ascii="Times New Roman" w:hAnsi="Times New Roman" w:cs="Times New Roman"/>
        </w:rPr>
      </w:pPr>
      <w:r>
        <w:rPr>
          <w:rFonts w:ascii="Times New Roman" w:hAnsi="Times New Roman" w:cs="Times New Roman"/>
        </w:rPr>
        <w:t xml:space="preserve">It is </w:t>
      </w:r>
      <w:r w:rsidR="00987601">
        <w:rPr>
          <w:rFonts w:ascii="Times New Roman" w:hAnsi="Times New Roman" w:cs="Times New Roman"/>
        </w:rPr>
        <w:t xml:space="preserve">also </w:t>
      </w:r>
      <w:r>
        <w:rPr>
          <w:rFonts w:ascii="Times New Roman" w:hAnsi="Times New Roman" w:cs="Times New Roman"/>
        </w:rPr>
        <w:t xml:space="preserve">important to achieve a unified solution for common channel/signal adaptation in order to avoid specification </w:t>
      </w:r>
      <w:r w:rsidR="00552F26">
        <w:rPr>
          <w:rFonts w:ascii="Times New Roman" w:hAnsi="Times New Roman" w:cs="Times New Roman"/>
        </w:rPr>
        <w:t>segmentation.</w:t>
      </w:r>
      <w:r w:rsidR="00431EED">
        <w:rPr>
          <w:rFonts w:ascii="Times New Roman" w:hAnsi="Times New Roman" w:cs="Times New Roman"/>
        </w:rPr>
        <w:t xml:space="preserve"> Hence, the mechanism of indicating SSB adaptation </w:t>
      </w:r>
      <w:r w:rsidR="00D4278F">
        <w:rPr>
          <w:rFonts w:ascii="Times New Roman" w:hAnsi="Times New Roman" w:cs="Times New Roman"/>
        </w:rPr>
        <w:t xml:space="preserve">needs to collaborate with PRACH adaptation. </w:t>
      </w:r>
    </w:p>
    <w:p w14:paraId="4AAFE347" w14:textId="5B8A0A6D" w:rsidR="002C0F99" w:rsidRDefault="002C0F99" w:rsidP="008767D5">
      <w:pPr>
        <w:rPr>
          <w:rFonts w:ascii="Times New Roman" w:hAnsi="Times New Roman" w:cs="Times New Roman"/>
        </w:rPr>
      </w:pPr>
      <w:r>
        <w:rPr>
          <w:rFonts w:ascii="Times New Roman" w:hAnsi="Times New Roman" w:cs="Times New Roman"/>
        </w:rPr>
        <w:t>In ord</w:t>
      </w:r>
      <w:r w:rsidR="007A34D8">
        <w:rPr>
          <w:rFonts w:ascii="Times New Roman" w:hAnsi="Times New Roman" w:cs="Times New Roman"/>
        </w:rPr>
        <w:t xml:space="preserve">er to </w:t>
      </w:r>
      <w:r w:rsidR="007A03BC">
        <w:rPr>
          <w:rFonts w:ascii="Times New Roman" w:hAnsi="Times New Roman" w:cs="Times New Roman"/>
        </w:rPr>
        <w:t xml:space="preserve">fully exploit NES gain from dynamic indication, the adaptation indication can be carried by common DCI. </w:t>
      </w:r>
      <w:r w:rsidR="001E1C07">
        <w:rPr>
          <w:rFonts w:ascii="Times New Roman" w:hAnsi="Times New Roman" w:cs="Times New Roman"/>
        </w:rPr>
        <w:t xml:space="preserve">It is unnecessary to define new DCI format for SSB periodicity </w:t>
      </w:r>
      <w:r w:rsidR="00397E4C">
        <w:rPr>
          <w:rFonts w:ascii="Times New Roman" w:hAnsi="Times New Roman" w:cs="Times New Roman"/>
        </w:rPr>
        <w:t xml:space="preserve">adaptation. </w:t>
      </w:r>
      <w:r w:rsidR="00397E4C">
        <w:rPr>
          <w:rFonts w:ascii="Times New Roman" w:hAnsi="Times New Roman" w:cs="Times New Roman"/>
        </w:rPr>
        <w:lastRenderedPageBreak/>
        <w:t xml:space="preserve">Considering there are sufficient spare bits in DCI format 1_0 scrambled by SI-RNTI, P-RNTI or RA-RNTI, </w:t>
      </w:r>
      <w:proofErr w:type="spellStart"/>
      <w:r w:rsidR="00397E4C">
        <w:rPr>
          <w:rFonts w:ascii="Times New Roman" w:hAnsi="Times New Roman" w:cs="Times New Roman"/>
        </w:rPr>
        <w:t>gNB</w:t>
      </w:r>
      <w:proofErr w:type="spellEnd"/>
      <w:r w:rsidR="00397E4C">
        <w:rPr>
          <w:rFonts w:ascii="Times New Roman" w:hAnsi="Times New Roman" w:cs="Times New Roman"/>
        </w:rPr>
        <w:t xml:space="preserve"> can indicate UE which SSB burst periodicity is applied via DCI format 1_0 transmitted in CSS.</w:t>
      </w:r>
    </w:p>
    <w:p w14:paraId="59BECE37" w14:textId="07F9ECED" w:rsidR="00397E4C" w:rsidRDefault="00397E4C" w:rsidP="008767D5">
      <w:pPr>
        <w:rPr>
          <w:rFonts w:ascii="Times New Roman" w:hAnsi="Times New Roman" w:cs="Times New Roman"/>
        </w:rPr>
      </w:pPr>
    </w:p>
    <w:p w14:paraId="1A02E484" w14:textId="03805F71" w:rsidR="00397E4C" w:rsidRDefault="00397E4C" w:rsidP="008767D5">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w:t>
      </w:r>
      <w:r w:rsidR="00FE3978">
        <w:rPr>
          <w:rFonts w:ascii="Times New Roman" w:hAnsi="Times New Roman" w:cs="Times New Roman"/>
          <w:b/>
          <w:bCs/>
          <w:i/>
          <w:iCs/>
        </w:rPr>
        <w:t>8</w:t>
      </w:r>
      <w:r w:rsidRPr="00397E4C">
        <w:rPr>
          <w:rFonts w:ascii="Times New Roman" w:hAnsi="Times New Roman" w:cs="Times New Roman"/>
          <w:b/>
          <w:bCs/>
          <w:i/>
          <w:iCs/>
        </w:rPr>
        <w:t xml:space="preserve">: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42FAEAFE" w14:textId="4C374840" w:rsidR="00397E4C" w:rsidRDefault="00397E4C"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DCI format 1_0 is scrambled by SI-RNTI, P-RNTI or RA-RNTI</w:t>
      </w:r>
      <w:r w:rsidR="00347C56">
        <w:rPr>
          <w:rFonts w:ascii="Times New Roman" w:hAnsi="Times New Roman" w:cs="Times New Roman"/>
          <w:b/>
          <w:bCs/>
          <w:i/>
          <w:iCs/>
        </w:rPr>
        <w:t>.</w:t>
      </w:r>
    </w:p>
    <w:p w14:paraId="7EC37DBA" w14:textId="7FDB9A96" w:rsidR="00397E4C" w:rsidRDefault="00397E4C"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r w:rsidR="00347C56">
        <w:rPr>
          <w:rFonts w:ascii="Times New Roman" w:hAnsi="Times New Roman" w:cs="Times New Roman"/>
          <w:b/>
          <w:bCs/>
          <w:i/>
          <w:iCs/>
        </w:rPr>
        <w:t>.</w:t>
      </w:r>
    </w:p>
    <w:p w14:paraId="127A0377" w14:textId="26C65671" w:rsidR="00397E4C" w:rsidRPr="00397E4C" w:rsidRDefault="00397E4C"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r w:rsidR="00347C56">
        <w:rPr>
          <w:rFonts w:ascii="Times New Roman" w:hAnsi="Times New Roman" w:cs="Times New Roman"/>
          <w:b/>
          <w:bCs/>
          <w:i/>
          <w:iCs/>
        </w:rPr>
        <w:t>.</w:t>
      </w:r>
    </w:p>
    <w:p w14:paraId="2240F783" w14:textId="18770777" w:rsidR="002B22DC"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CC446D">
      <w:pPr>
        <w:pStyle w:val="a8"/>
        <w:numPr>
          <w:ilvl w:val="0"/>
          <w:numId w:val="5"/>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CC446D">
      <w:pPr>
        <w:pStyle w:val="a8"/>
        <w:numPr>
          <w:ilvl w:val="0"/>
          <w:numId w:val="5"/>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3956BF16"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belonging to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40129268"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FE3978">
        <w:rPr>
          <w:rFonts w:ascii="Times New Roman" w:hAnsi="Times New Roman" w:cs="Times New Roman"/>
          <w:b/>
          <w:bCs/>
          <w:i/>
          <w:iCs/>
        </w:rPr>
        <w:t>9</w:t>
      </w:r>
      <w:r>
        <w:rPr>
          <w:rFonts w:ascii="Times New Roman" w:hAnsi="Times New Roman" w:cs="Times New Roman"/>
          <w:b/>
          <w:bCs/>
          <w:i/>
          <w:iCs/>
        </w:rPr>
        <w:t>: The adaptation of PRACH can be applied to CBRA and CFRA, including 4-step RACH and 2-step RACH.</w:t>
      </w:r>
    </w:p>
    <w:p w14:paraId="127860BE" w14:textId="77777777" w:rsidR="00994D72" w:rsidRPr="00994D72" w:rsidRDefault="00994D72" w:rsidP="00852D74">
      <w:pPr>
        <w:rPr>
          <w:rFonts w:ascii="Times New Roman" w:hAnsi="Times New Roman" w:cs="Times New Roman"/>
        </w:rPr>
      </w:pPr>
    </w:p>
    <w:p w14:paraId="7BE4FD50" w14:textId="1067DF92" w:rsidR="00696E82" w:rsidRDefault="00562C04" w:rsidP="00EC565C">
      <w:pPr>
        <w:pStyle w:val="3"/>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 xml:space="preserve">.1 </w:t>
      </w:r>
      <w:r w:rsidR="00714A0E">
        <w:rPr>
          <w:rFonts w:ascii="Arial" w:hAnsi="Arial" w:cs="Arial"/>
          <w:sz w:val="24"/>
          <w:szCs w:val="24"/>
        </w:rPr>
        <w:t>Configuration of additional PRACH resource for adaptation</w:t>
      </w:r>
      <w:r w:rsidR="00D508CF" w:rsidRPr="006C2F0C">
        <w:rPr>
          <w:rFonts w:ascii="Arial" w:hAnsi="Arial" w:cs="Arial"/>
          <w:sz w:val="24"/>
          <w:szCs w:val="24"/>
        </w:rPr>
        <w:t xml:space="preserve"> </w:t>
      </w:r>
    </w:p>
    <w:p w14:paraId="7EC65212" w14:textId="553766F6" w:rsidR="00B470A2" w:rsidRDefault="00AC2D72" w:rsidP="0026012A">
      <w:p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 xml:space="preserve">E derives time domain resources and frequency domain resources for PRACH according to </w:t>
      </w:r>
      <w:r w:rsidR="00161B49">
        <w:rPr>
          <w:rFonts w:ascii="Times New Roman" w:hAnsi="Times New Roman" w:cs="Times New Roman"/>
        </w:rPr>
        <w:t xml:space="preserve">RACH configuration index and </w:t>
      </w:r>
      <w:r w:rsidR="00161B49" w:rsidRPr="001F43FB">
        <w:rPr>
          <w:rFonts w:ascii="Times New Roman" w:hAnsi="Times New Roman" w:cs="Times New Roman"/>
          <w:i/>
          <w:iCs/>
        </w:rPr>
        <w:t>msg1-FDM</w:t>
      </w:r>
      <w:r w:rsidR="001F43FB">
        <w:rPr>
          <w:rFonts w:ascii="Times New Roman" w:hAnsi="Times New Roman" w:cs="Times New Roman"/>
          <w:i/>
          <w:iCs/>
        </w:rPr>
        <w:t>/</w:t>
      </w:r>
      <w:r w:rsidR="001F43FB" w:rsidRPr="001F43FB">
        <w:rPr>
          <w:rFonts w:ascii="Times New Roman" w:hAnsi="Times New Roman" w:cs="Times New Roman"/>
          <w:i/>
          <w:iCs/>
        </w:rPr>
        <w:t>msg1-FrequencyStart</w:t>
      </w:r>
      <w:r w:rsidR="00161B49">
        <w:rPr>
          <w:rFonts w:ascii="Times New Roman" w:hAnsi="Times New Roman" w:cs="Times New Roman"/>
        </w:rPr>
        <w:t>, respectively.</w:t>
      </w:r>
      <w:r w:rsidR="001F43FB">
        <w:rPr>
          <w:rFonts w:ascii="Times New Roman" w:hAnsi="Times New Roman" w:cs="Times New Roman"/>
        </w:rPr>
        <w:t xml:space="preserve"> </w:t>
      </w:r>
      <w:r w:rsidR="00192EF7">
        <w:rPr>
          <w:rFonts w:ascii="Times New Roman" w:hAnsi="Times New Roman" w:cs="Times New Roman"/>
        </w:rPr>
        <w:t>Regarding how to configure additional PRACH resource, it was agreed that a PRACH configuration index is needed.</w:t>
      </w:r>
      <w:r w:rsidR="002C09F1">
        <w:rPr>
          <w:rFonts w:ascii="Times New Roman" w:hAnsi="Times New Roman" w:cs="Times New Roman"/>
        </w:rPr>
        <w:t xml:space="preserve"> Regarding whether a same RACH configuration index as legacy PRACH resource is provided for additional PRACH resource, there are two directions:</w:t>
      </w:r>
    </w:p>
    <w:p w14:paraId="4975D9BC" w14:textId="4FED8E13" w:rsidR="002C09F1" w:rsidRDefault="00015253" w:rsidP="00CC446D">
      <w:pPr>
        <w:pStyle w:val="a8"/>
        <w:numPr>
          <w:ilvl w:val="0"/>
          <w:numId w:val="28"/>
        </w:numPr>
        <w:ind w:firstLineChars="0"/>
        <w:rPr>
          <w:rFonts w:ascii="Times New Roman" w:hAnsi="Times New Roman" w:cs="Times New Roman"/>
        </w:rPr>
      </w:pPr>
      <w:r>
        <w:rPr>
          <w:rFonts w:ascii="Times New Roman" w:hAnsi="Times New Roman" w:cs="Times New Roman"/>
        </w:rPr>
        <w:t xml:space="preserve">Alternative </w:t>
      </w:r>
      <w:r w:rsidR="00C6422E">
        <w:rPr>
          <w:rFonts w:ascii="Times New Roman" w:hAnsi="Times New Roman" w:cs="Times New Roman"/>
        </w:rPr>
        <w:t xml:space="preserve">1: </w:t>
      </w:r>
      <w:r w:rsidR="002C09F1">
        <w:rPr>
          <w:rFonts w:ascii="Times New Roman" w:hAnsi="Times New Roman" w:cs="Times New Roman" w:hint="eastAsia"/>
        </w:rPr>
        <w:t>T</w:t>
      </w:r>
      <w:r w:rsidR="002C09F1">
        <w:rPr>
          <w:rFonts w:ascii="Times New Roman" w:hAnsi="Times New Roman" w:cs="Times New Roman"/>
        </w:rPr>
        <w:t>he PRACH configuration index for the additional PRACH resources is same as the PRACH configuration index for the legacy resource</w:t>
      </w:r>
      <w:r w:rsidR="00C023E5">
        <w:rPr>
          <w:rFonts w:ascii="Times New Roman" w:hAnsi="Times New Roman" w:cs="Times New Roman"/>
        </w:rPr>
        <w:t xml:space="preserve">. Additional parameters are needed for determining the additional PRACH resources. In the other words, </w:t>
      </w:r>
      <w:r w:rsidR="00613766">
        <w:rPr>
          <w:rFonts w:ascii="Times New Roman" w:hAnsi="Times New Roman" w:cs="Times New Roman"/>
        </w:rPr>
        <w:t>legacy PRACH resources play a role as reference resource for determining additional PRACH resources.</w:t>
      </w:r>
    </w:p>
    <w:p w14:paraId="30EFB29A" w14:textId="5C863175" w:rsidR="00C6422E" w:rsidRDefault="00015253" w:rsidP="00CC446D">
      <w:pPr>
        <w:pStyle w:val="a8"/>
        <w:numPr>
          <w:ilvl w:val="0"/>
          <w:numId w:val="28"/>
        </w:numPr>
        <w:ind w:firstLineChars="0"/>
        <w:rPr>
          <w:rFonts w:ascii="Times New Roman" w:hAnsi="Times New Roman" w:cs="Times New Roman"/>
        </w:rPr>
      </w:pPr>
      <w:r>
        <w:rPr>
          <w:rFonts w:ascii="Times New Roman" w:hAnsi="Times New Roman" w:cs="Times New Roman"/>
        </w:rPr>
        <w:t xml:space="preserve">Alternative </w:t>
      </w:r>
      <w:r w:rsidR="00C6422E">
        <w:rPr>
          <w:rFonts w:ascii="Times New Roman" w:hAnsi="Times New Roman" w:cs="Times New Roman"/>
        </w:rPr>
        <w:t>2: The PRACH configuration index for the additional PRACH resources is different from the PRACH configuration index for the legacy resource.</w:t>
      </w:r>
      <w:r w:rsidR="007C32D9">
        <w:rPr>
          <w:rFonts w:ascii="Times New Roman" w:hAnsi="Times New Roman" w:cs="Times New Roman"/>
        </w:rPr>
        <w:t xml:space="preserve"> </w:t>
      </w:r>
    </w:p>
    <w:p w14:paraId="07818820" w14:textId="13D1E584" w:rsidR="006F01F1" w:rsidRDefault="006F01F1"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rom technical perspective, we believe either way works.</w:t>
      </w:r>
      <w:r w:rsidR="009D7292">
        <w:rPr>
          <w:rFonts w:ascii="Times New Roman" w:hAnsi="Times New Roman" w:cs="Times New Roman"/>
        </w:rPr>
        <w:t xml:space="preserve"> Option 2 implies that the additional PRACH resources has to be determined by one of the configurations defined in TS38.211. T</w:t>
      </w:r>
      <w:r w:rsidR="009D7292">
        <w:rPr>
          <w:rFonts w:ascii="Times New Roman" w:hAnsi="Times New Roman" w:cs="Times New Roman" w:hint="eastAsia"/>
        </w:rPr>
        <w:t>he</w:t>
      </w:r>
      <w:r w:rsidR="009D7292">
        <w:rPr>
          <w:rFonts w:ascii="Times New Roman" w:hAnsi="Times New Roman" w:cs="Times New Roman"/>
        </w:rPr>
        <w:t xml:space="preserve"> time domain resources for additional PRACH may be lack of flexibility to some extent. </w:t>
      </w:r>
      <w:r w:rsidR="001C6CBB">
        <w:rPr>
          <w:rFonts w:ascii="Times New Roman" w:hAnsi="Times New Roman" w:cs="Times New Roman"/>
        </w:rPr>
        <w:t xml:space="preserve">Option 1 treat </w:t>
      </w:r>
      <w:r w:rsidR="001C6CBB">
        <w:rPr>
          <w:rFonts w:ascii="Times New Roman" w:hAnsi="Times New Roman" w:cs="Times New Roman"/>
        </w:rPr>
        <w:lastRenderedPageBreak/>
        <w:t xml:space="preserve">legacy PRACH resources as reference and determine additional PRACH resources via </w:t>
      </w:r>
      <w:r w:rsidR="00B976D3">
        <w:rPr>
          <w:rFonts w:ascii="Times New Roman" w:hAnsi="Times New Roman" w:cs="Times New Roman"/>
        </w:rPr>
        <w:t xml:space="preserve">adjusting relevant parameters, e.g., </w:t>
      </w:r>
      <w:r w:rsidR="003272AB">
        <w:rPr>
          <w:rFonts w:ascii="Times New Roman" w:hAnsi="Times New Roman" w:cs="Times New Roman"/>
        </w:rPr>
        <w:t>periodicity, time offset, (</w:t>
      </w:r>
      <w:proofErr w:type="spellStart"/>
      <w:proofErr w:type="gramStart"/>
      <w:r w:rsidR="003272AB">
        <w:rPr>
          <w:rFonts w:ascii="Times New Roman" w:hAnsi="Times New Roman" w:cs="Times New Roman"/>
        </w:rPr>
        <w:t>x,y</w:t>
      </w:r>
      <w:proofErr w:type="spellEnd"/>
      <w:proofErr w:type="gramEnd"/>
      <w:r w:rsidR="003272AB">
        <w:rPr>
          <w:rFonts w:ascii="Times New Roman" w:hAnsi="Times New Roman" w:cs="Times New Roman"/>
        </w:rPr>
        <w:t>) value and slot number. In theory, option 1 is more flexible as it doesn’t need to follow</w:t>
      </w:r>
      <w:r w:rsidR="006A6DF9">
        <w:rPr>
          <w:rFonts w:ascii="Times New Roman" w:hAnsi="Times New Roman" w:cs="Times New Roman"/>
        </w:rPr>
        <w:t xml:space="preserve"> the restriction of current RACH configuration.</w:t>
      </w:r>
      <w:r w:rsidR="003C07DC">
        <w:rPr>
          <w:rFonts w:ascii="Times New Roman" w:hAnsi="Times New Roman" w:cs="Times New Roman"/>
        </w:rPr>
        <w:t xml:space="preserve"> On the other hand, option 2 is simpler.</w:t>
      </w:r>
    </w:p>
    <w:p w14:paraId="6F3DCF1D" w14:textId="4D7AE5F9" w:rsidR="00686FAB" w:rsidRDefault="00686FAB" w:rsidP="006F01F1">
      <w:pPr>
        <w:rPr>
          <w:rFonts w:ascii="Times New Roman" w:hAnsi="Times New Roman" w:cs="Times New Roman"/>
        </w:rPr>
      </w:pPr>
    </w:p>
    <w:p w14:paraId="2D059B69" w14:textId="4B27C6DD" w:rsidR="001E6071" w:rsidRDefault="001E6071" w:rsidP="006F01F1">
      <w:pPr>
        <w:rPr>
          <w:rFonts w:ascii="Times New Roman" w:hAnsi="Times New Roman" w:cs="Times New Roman"/>
        </w:rPr>
      </w:pPr>
    </w:p>
    <w:p w14:paraId="5004DD35" w14:textId="205A0E8A" w:rsidR="001E6071" w:rsidRDefault="001E6071" w:rsidP="006F01F1">
      <w:pPr>
        <w:rPr>
          <w:rFonts w:ascii="Times New Roman" w:hAnsi="Times New Roman" w:cs="Times New Roman"/>
          <w:b/>
          <w:bCs/>
          <w:i/>
          <w:iCs/>
        </w:rPr>
      </w:pPr>
      <w:r w:rsidRPr="001E6071">
        <w:rPr>
          <w:rFonts w:ascii="Times New Roman" w:hAnsi="Times New Roman" w:cs="Times New Roman" w:hint="eastAsia"/>
          <w:b/>
          <w:bCs/>
          <w:i/>
          <w:iCs/>
        </w:rPr>
        <w:t>P</w:t>
      </w:r>
      <w:r w:rsidRPr="001E6071">
        <w:rPr>
          <w:rFonts w:ascii="Times New Roman" w:hAnsi="Times New Roman" w:cs="Times New Roman"/>
          <w:b/>
          <w:bCs/>
          <w:i/>
          <w:iCs/>
        </w:rPr>
        <w:t>roposal 1</w:t>
      </w:r>
      <w:r w:rsidR="00FE3978">
        <w:rPr>
          <w:rFonts w:ascii="Times New Roman" w:hAnsi="Times New Roman" w:cs="Times New Roman"/>
          <w:b/>
          <w:bCs/>
          <w:i/>
          <w:iCs/>
        </w:rPr>
        <w:t>0</w:t>
      </w:r>
      <w:r w:rsidRPr="001E6071">
        <w:rPr>
          <w:rFonts w:ascii="Times New Roman" w:hAnsi="Times New Roman" w:cs="Times New Roman"/>
          <w:b/>
          <w:bCs/>
          <w:i/>
          <w:iCs/>
        </w:rPr>
        <w:t xml:space="preserve">: </w:t>
      </w:r>
      <w:r w:rsidR="003C07DC">
        <w:rPr>
          <w:rFonts w:ascii="Times New Roman" w:hAnsi="Times New Roman" w:cs="Times New Roman"/>
          <w:b/>
          <w:bCs/>
          <w:i/>
          <w:iCs/>
        </w:rPr>
        <w:t>For adaptation of PRACH in time domain, the additional PRACH resources are configured based on a same PRACH</w:t>
      </w:r>
      <w:r w:rsidR="00CB6962">
        <w:rPr>
          <w:rFonts w:ascii="Times New Roman" w:hAnsi="Times New Roman" w:cs="Times New Roman"/>
          <w:b/>
          <w:bCs/>
          <w:i/>
          <w:iCs/>
        </w:rPr>
        <w:t xml:space="preserve"> or a different</w:t>
      </w:r>
      <w:r w:rsidR="003C07DC">
        <w:rPr>
          <w:rFonts w:ascii="Times New Roman" w:hAnsi="Times New Roman" w:cs="Times New Roman"/>
          <w:b/>
          <w:bCs/>
          <w:i/>
          <w:iCs/>
        </w:rPr>
        <w:t xml:space="preserve"> configuration index </w:t>
      </w:r>
      <w:r w:rsidR="00CB6962">
        <w:rPr>
          <w:rFonts w:ascii="Times New Roman" w:hAnsi="Times New Roman" w:cs="Times New Roman"/>
          <w:b/>
          <w:bCs/>
          <w:i/>
          <w:iCs/>
        </w:rPr>
        <w:t>from</w:t>
      </w:r>
      <w:r w:rsidR="003C07DC">
        <w:rPr>
          <w:rFonts w:ascii="Times New Roman" w:hAnsi="Times New Roman" w:cs="Times New Roman"/>
          <w:b/>
          <w:bCs/>
          <w:i/>
          <w:iCs/>
        </w:rPr>
        <w:t xml:space="preserve"> the PRACH configuration index for the legacy PRACH resources. </w:t>
      </w:r>
    </w:p>
    <w:p w14:paraId="004FC51F" w14:textId="0F49ED6A" w:rsidR="00023B46" w:rsidRDefault="00023B46" w:rsidP="006F01F1">
      <w:pPr>
        <w:rPr>
          <w:rFonts w:ascii="Times New Roman" w:hAnsi="Times New Roman" w:cs="Times New Roman"/>
          <w:b/>
          <w:bCs/>
          <w:i/>
          <w:iCs/>
        </w:rPr>
      </w:pPr>
    </w:p>
    <w:p w14:paraId="78770EDF" w14:textId="77777777" w:rsidR="006D72D9" w:rsidRDefault="00023B46" w:rsidP="00023B46">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RAN1#118 meeting, more details under umbrella of alternative 1 and alternative 2 were proposed by proponents respectively. </w:t>
      </w:r>
      <w:r w:rsidR="00A67A03">
        <w:rPr>
          <w:rFonts w:ascii="Times New Roman" w:hAnsi="Times New Roman" w:cs="Times New Roman"/>
        </w:rPr>
        <w:t>The one with least specification impacts should be adopted for each alternative. For alt 1, we don’t see different between option 1-1 and option 1-2. Indeed, the RACH configuration period determines the density of RO in terms of radio frame, which is determined by parameter (</w:t>
      </w:r>
      <w:proofErr w:type="spellStart"/>
      <w:proofErr w:type="gramStart"/>
      <w:r w:rsidR="00A67A03">
        <w:rPr>
          <w:rFonts w:ascii="Times New Roman" w:hAnsi="Times New Roman" w:cs="Times New Roman"/>
        </w:rPr>
        <w:t>x,y</w:t>
      </w:r>
      <w:proofErr w:type="spellEnd"/>
      <w:proofErr w:type="gramEnd"/>
      <w:r w:rsidR="00A67A03">
        <w:rPr>
          <w:rFonts w:ascii="Times New Roman" w:hAnsi="Times New Roman" w:cs="Times New Roman"/>
        </w:rPr>
        <w:t xml:space="preserve">). From this perspective, option 1-1 is the result of option 1-2. Regarding option 1-4, it is more flexible as </w:t>
      </w:r>
      <w:r w:rsidR="006D72D9">
        <w:rPr>
          <w:rFonts w:ascii="Times New Roman" w:hAnsi="Times New Roman" w:cs="Times New Roman"/>
        </w:rPr>
        <w:t>it can provide additional RACH configurations compared existing ones. On the other hand, we don’t think any additional time domain parameter is needed for alt 2 as separate RACH configuration already provides time domain resources for additional RO.</w:t>
      </w:r>
    </w:p>
    <w:p w14:paraId="18EAEE48" w14:textId="5267F035" w:rsidR="00023B46" w:rsidRDefault="00A67A03" w:rsidP="00023B46">
      <w:pPr>
        <w:rPr>
          <w:rFonts w:ascii="Times New Roman" w:hAnsi="Times New Roman" w:cs="Times New Roman"/>
        </w:rPr>
      </w:pPr>
      <w:r>
        <w:rPr>
          <w:rFonts w:ascii="Times New Roman" w:hAnsi="Times New Roman" w:cs="Times New Roman"/>
        </w:rPr>
        <w:t xml:space="preserve">  </w:t>
      </w:r>
      <w:r w:rsidR="0016532C">
        <w:rPr>
          <w:rFonts w:ascii="Times New Roman" w:hAnsi="Times New Roman" w:cs="Times New Roman"/>
        </w:rPr>
        <w:t xml:space="preserve"> </w:t>
      </w:r>
    </w:p>
    <w:p w14:paraId="07C3FD74" w14:textId="0A827741" w:rsidR="00023B46" w:rsidRDefault="00023B46" w:rsidP="00023B46">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whether muting/masking ROs is needed, we don’t see the necessity. If a subset of additional PRACH resources fully overlapped with legacy PRACH resources, they should be treated as legacy PRACH resources instead of additional ones.</w:t>
      </w:r>
    </w:p>
    <w:p w14:paraId="4A259E01" w14:textId="202B5858" w:rsidR="006D72D9" w:rsidRDefault="006D72D9" w:rsidP="00023B46">
      <w:pPr>
        <w:rPr>
          <w:rFonts w:ascii="Times New Roman" w:hAnsi="Times New Roman" w:cs="Times New Roman"/>
        </w:rPr>
      </w:pPr>
    </w:p>
    <w:p w14:paraId="39E8E27D" w14:textId="5ACE87FC" w:rsidR="006D72D9" w:rsidRDefault="006D72D9" w:rsidP="00023B46">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we the additional frequency domain parameter is </w:t>
      </w:r>
      <w:r w:rsidR="00A926A5">
        <w:rPr>
          <w:rFonts w:ascii="Times New Roman" w:hAnsi="Times New Roman" w:cs="Times New Roman"/>
        </w:rPr>
        <w:t>important for both alternative 1 and alternative 2. It not only provides more flexibility but also avoids the case wherein additional RO overlaps with legacy ROs in frequency domain.</w:t>
      </w:r>
    </w:p>
    <w:p w14:paraId="4043AF5B" w14:textId="7FAB039B" w:rsidR="00A926A5" w:rsidRDefault="00A926A5" w:rsidP="00023B46">
      <w:pPr>
        <w:rPr>
          <w:rFonts w:ascii="Times New Roman" w:hAnsi="Times New Roman" w:cs="Times New Roman"/>
        </w:rPr>
      </w:pPr>
    </w:p>
    <w:p w14:paraId="5EB6516F" w14:textId="77777777" w:rsidR="00A926A5" w:rsidRDefault="00A926A5" w:rsidP="00023B46">
      <w:pPr>
        <w:rPr>
          <w:rFonts w:ascii="Times New Roman" w:hAnsi="Times New Roman" w:cs="Times New Roman"/>
        </w:rPr>
      </w:pPr>
    </w:p>
    <w:p w14:paraId="2225A300" w14:textId="4050A65C" w:rsidR="00023B46" w:rsidRDefault="00E267C0" w:rsidP="006F01F1">
      <w:pPr>
        <w:rPr>
          <w:rFonts w:ascii="Times New Roman" w:hAnsi="Times New Roman" w:cs="Times New Roman"/>
          <w:b/>
          <w:bCs/>
          <w:i/>
          <w:iCs/>
        </w:rPr>
      </w:pPr>
      <w:r w:rsidRPr="001E6071">
        <w:rPr>
          <w:rFonts w:ascii="Times New Roman" w:hAnsi="Times New Roman" w:cs="Times New Roman" w:hint="eastAsia"/>
          <w:b/>
          <w:bCs/>
          <w:i/>
          <w:iCs/>
        </w:rPr>
        <w:t>P</w:t>
      </w:r>
      <w:r w:rsidRPr="001E6071">
        <w:rPr>
          <w:rFonts w:ascii="Times New Roman" w:hAnsi="Times New Roman" w:cs="Times New Roman"/>
          <w:b/>
          <w:bCs/>
          <w:i/>
          <w:iCs/>
        </w:rPr>
        <w:t>roposal 1</w:t>
      </w:r>
      <w:r w:rsidR="00FE3978">
        <w:rPr>
          <w:rFonts w:ascii="Times New Roman" w:hAnsi="Times New Roman" w:cs="Times New Roman"/>
          <w:b/>
          <w:bCs/>
          <w:i/>
          <w:iCs/>
        </w:rPr>
        <w:t>1</w:t>
      </w:r>
      <w:r w:rsidRPr="001E6071">
        <w:rPr>
          <w:rFonts w:ascii="Times New Roman" w:hAnsi="Times New Roman" w:cs="Times New Roman"/>
          <w:b/>
          <w:bCs/>
          <w:i/>
          <w:iCs/>
        </w:rPr>
        <w:t xml:space="preserve">: </w:t>
      </w:r>
      <w:r w:rsidR="00E21B03">
        <w:rPr>
          <w:rFonts w:ascii="Times New Roman" w:hAnsi="Times New Roman" w:cs="Times New Roman"/>
          <w:b/>
          <w:bCs/>
          <w:i/>
          <w:iCs/>
        </w:rPr>
        <w:t>For alternative 1 and alternative 2 determining the additional PRACH resources, the following mechanisms are adopted</w:t>
      </w:r>
      <w:r>
        <w:rPr>
          <w:rFonts w:ascii="Times New Roman" w:hAnsi="Times New Roman" w:cs="Times New Roman"/>
          <w:b/>
          <w:bCs/>
          <w:i/>
          <w:iCs/>
        </w:rPr>
        <w:t>.</w:t>
      </w:r>
    </w:p>
    <w:p w14:paraId="55B27A42" w14:textId="354D7DE7" w:rsidR="00E21B03" w:rsidRDefault="00E21B03" w:rsidP="00CC446D">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F</w:t>
      </w:r>
      <w:r>
        <w:rPr>
          <w:rFonts w:ascii="Times New Roman" w:hAnsi="Times New Roman" w:cs="Times New Roman"/>
          <w:b/>
          <w:bCs/>
          <w:i/>
          <w:iCs/>
        </w:rPr>
        <w:t>or alt.1, option 1-2 and option 1-4 are supported.</w:t>
      </w:r>
    </w:p>
    <w:p w14:paraId="78E3DD75" w14:textId="781CF319" w:rsidR="00E21B03" w:rsidRDefault="00E21B03" w:rsidP="00CC446D">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F</w:t>
      </w:r>
      <w:r>
        <w:rPr>
          <w:rFonts w:ascii="Times New Roman" w:hAnsi="Times New Roman" w:cs="Times New Roman"/>
          <w:b/>
          <w:bCs/>
          <w:i/>
          <w:iCs/>
        </w:rPr>
        <w:t>or alt.2, no additional parameter for determining time domain resources is introduced.</w:t>
      </w:r>
    </w:p>
    <w:p w14:paraId="09A6EC83" w14:textId="02936EDE" w:rsidR="00E21B03" w:rsidRPr="00E21B03" w:rsidRDefault="00E21B03" w:rsidP="00CC446D">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For both alt.1 and alt.2, support additional</w:t>
      </w:r>
      <w:r w:rsidR="00F23926">
        <w:rPr>
          <w:rFonts w:ascii="Times New Roman" w:hAnsi="Times New Roman" w:cs="Times New Roman"/>
          <w:b/>
          <w:bCs/>
          <w:i/>
          <w:iCs/>
        </w:rPr>
        <w:t xml:space="preserve"> frequency parameter to determine starting frequency position for additional RO.</w:t>
      </w:r>
    </w:p>
    <w:p w14:paraId="3E76E309" w14:textId="127F83FA" w:rsidR="004A0860" w:rsidRPr="006C2F0C" w:rsidRDefault="006B63FF" w:rsidP="006B63FF">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7543E406" w14:textId="2FA1FD76" w:rsidR="00FD73C3" w:rsidRPr="006B63FF" w:rsidRDefault="00B3711A" w:rsidP="00145560">
      <w:pPr>
        <w:rPr>
          <w:rFonts w:ascii="Times New Roman" w:hAnsi="Times New Roman" w:cs="Times New Roman"/>
        </w:rPr>
      </w:pPr>
      <w:r w:rsidRPr="006B63FF">
        <w:rPr>
          <w:rFonts w:ascii="Times New Roman" w:hAnsi="Times New Roman" w:cs="Times New Roman"/>
        </w:rPr>
        <w:t xml:space="preserve">Network can inform UE the detail adaptation </w:t>
      </w:r>
      <w:r w:rsidR="00597C33" w:rsidRPr="006B63FF">
        <w:rPr>
          <w:rFonts w:ascii="Times New Roman" w:hAnsi="Times New Roman" w:cs="Times New Roman"/>
        </w:rPr>
        <w:t>for</w:t>
      </w:r>
      <w:r w:rsidR="00D91B00" w:rsidRPr="006B63FF">
        <w:rPr>
          <w:rFonts w:ascii="Times New Roman" w:hAnsi="Times New Roman" w:cs="Times New Roman"/>
        </w:rPr>
        <w:t xml:space="preserve"> PRACH either via explicit mechanisms or implicit mechanisms. </w:t>
      </w:r>
      <w:r w:rsidR="002074E9" w:rsidRPr="006B63FF">
        <w:rPr>
          <w:rFonts w:ascii="Times New Roman" w:hAnsi="Times New Roman" w:cs="Times New Roman"/>
        </w:rPr>
        <w:t xml:space="preserve">Currently, the RACH configuration is provided </w:t>
      </w:r>
      <w:r w:rsidR="00CC7B18">
        <w:rPr>
          <w:rFonts w:ascii="Times New Roman" w:hAnsi="Times New Roman" w:cs="Times New Roman"/>
        </w:rPr>
        <w:t xml:space="preserve">by </w:t>
      </w:r>
      <w:r w:rsidR="002074E9" w:rsidRPr="006B63FF">
        <w:rPr>
          <w:rFonts w:ascii="Times New Roman" w:hAnsi="Times New Roman" w:cs="Times New Roman"/>
        </w:rPr>
        <w:t xml:space="preserve">SIB1 and UE-dedicated RRC signaling.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adjust available RACH resources based on current specification. Take common configuration as an example,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send short message to inform UE that SI </w:t>
      </w:r>
      <w:r w:rsidR="006B63FF">
        <w:rPr>
          <w:rFonts w:ascii="Times New Roman" w:hAnsi="Times New Roman" w:cs="Times New Roman"/>
        </w:rPr>
        <w:t>is</w:t>
      </w:r>
      <w:r w:rsidR="002074E9" w:rsidRPr="006B63FF">
        <w:rPr>
          <w:rFonts w:ascii="Times New Roman" w:hAnsi="Times New Roman" w:cs="Times New Roman"/>
        </w:rPr>
        <w:t xml:space="preserve"> updated. UE will try to receive SIB1 in the next adjacent SIB transmission period and obtain the new bunch of configurations for PRACH. </w:t>
      </w:r>
      <w:r w:rsidR="00583E2A" w:rsidRPr="006B63FF">
        <w:rPr>
          <w:rFonts w:ascii="Times New Roman" w:hAnsi="Times New Roman" w:cs="Times New Roman"/>
        </w:rPr>
        <w:t xml:space="preserve">To this point, PRACH adaptation is done with the penalty of increasing latency and more power consumption </w:t>
      </w:r>
      <w:r w:rsidR="00673994" w:rsidRPr="006B63FF">
        <w:rPr>
          <w:rFonts w:ascii="Times New Roman" w:hAnsi="Times New Roman" w:cs="Times New Roman"/>
        </w:rPr>
        <w:t xml:space="preserve">from more frequent paging transmission. To address these </w:t>
      </w:r>
      <w:r w:rsidR="00673994" w:rsidRPr="006B63FF">
        <w:rPr>
          <w:rFonts w:ascii="Times New Roman" w:hAnsi="Times New Roman" w:cs="Times New Roman"/>
        </w:rPr>
        <w:lastRenderedPageBreak/>
        <w:t xml:space="preserve">problems, </w:t>
      </w:r>
      <w:proofErr w:type="spellStart"/>
      <w:r w:rsidR="00673994" w:rsidRPr="006B63FF">
        <w:rPr>
          <w:rFonts w:ascii="Times New Roman" w:hAnsi="Times New Roman" w:cs="Times New Roman"/>
        </w:rPr>
        <w:t>gNB</w:t>
      </w:r>
      <w:proofErr w:type="spellEnd"/>
      <w:r w:rsidR="00673994" w:rsidRPr="006B63FF">
        <w:rPr>
          <w:rFonts w:ascii="Times New Roman" w:hAnsi="Times New Roman" w:cs="Times New Roman"/>
        </w:rPr>
        <w:t xml:space="preserve"> can also adapt PRACH transmission in time domain via new mechanisms. </w:t>
      </w:r>
    </w:p>
    <w:p w14:paraId="26F4DFF4" w14:textId="62A0D724" w:rsidR="00775C1E" w:rsidRDefault="00775C1E" w:rsidP="0026012A">
      <w:pPr>
        <w:rPr>
          <w:rFonts w:ascii="Times New Roman" w:hAnsi="Times New Roman" w:cs="Times New Roman"/>
        </w:rPr>
      </w:pPr>
    </w:p>
    <w:p w14:paraId="4F6A58B8" w14:textId="0A327B1F" w:rsidR="00145560" w:rsidRDefault="006B1127" w:rsidP="0026012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RAN1#118 meeting, RAN1 converged that DCI-based PRACH adaptation is way to go. Basically, there are two issues:</w:t>
      </w:r>
    </w:p>
    <w:p w14:paraId="4DA9FEF8" w14:textId="43EACD11" w:rsidR="00190655" w:rsidRDefault="00190655" w:rsidP="00CC446D">
      <w:pPr>
        <w:pStyle w:val="a8"/>
        <w:numPr>
          <w:ilvl w:val="0"/>
          <w:numId w:val="33"/>
        </w:numPr>
        <w:ind w:firstLineChars="0"/>
        <w:rPr>
          <w:rFonts w:ascii="Times New Roman" w:hAnsi="Times New Roman" w:cs="Times New Roman"/>
        </w:rPr>
      </w:pPr>
      <w:r>
        <w:rPr>
          <w:rFonts w:ascii="Times New Roman" w:hAnsi="Times New Roman" w:cs="Times New Roman"/>
        </w:rPr>
        <w:t xml:space="preserve">Issue#1: </w:t>
      </w:r>
      <w:r>
        <w:rPr>
          <w:rFonts w:ascii="Times New Roman" w:hAnsi="Times New Roman" w:cs="Times New Roman" w:hint="eastAsia"/>
        </w:rPr>
        <w:t>D</w:t>
      </w:r>
      <w:r>
        <w:rPr>
          <w:rFonts w:ascii="Times New Roman" w:hAnsi="Times New Roman" w:cs="Times New Roman"/>
        </w:rPr>
        <w:t xml:space="preserve">CI format used to carry PRACH adaptation indication. </w:t>
      </w:r>
    </w:p>
    <w:p w14:paraId="2D559DBB" w14:textId="7A3FA9A1" w:rsidR="00190655" w:rsidRPr="00190655" w:rsidRDefault="00190655" w:rsidP="00CC446D">
      <w:pPr>
        <w:pStyle w:val="a8"/>
        <w:numPr>
          <w:ilvl w:val="0"/>
          <w:numId w:val="33"/>
        </w:numPr>
        <w:ind w:firstLineChars="0"/>
        <w:rPr>
          <w:rFonts w:ascii="Times New Roman" w:hAnsi="Times New Roman" w:cs="Times New Roman"/>
        </w:rPr>
      </w:pPr>
      <w:r>
        <w:rPr>
          <w:rFonts w:ascii="Times New Roman" w:hAnsi="Times New Roman" w:cs="Times New Roman"/>
        </w:rPr>
        <w:t xml:space="preserve">Issue#2: </w:t>
      </w:r>
      <w:r w:rsidR="00AB3F01">
        <w:rPr>
          <w:rFonts w:ascii="Times New Roman" w:hAnsi="Times New Roman" w:cs="Times New Roman"/>
        </w:rPr>
        <w:t>The mechanism of adapting additional RACH</w:t>
      </w:r>
      <w:r w:rsidR="00527672">
        <w:rPr>
          <w:rFonts w:ascii="Times New Roman" w:hAnsi="Times New Roman" w:cs="Times New Roman"/>
        </w:rPr>
        <w:t xml:space="preserve"> resources</w:t>
      </w:r>
      <w:r w:rsidR="00AB3F01">
        <w:rPr>
          <w:rFonts w:ascii="Times New Roman" w:hAnsi="Times New Roman" w:cs="Times New Roman"/>
        </w:rPr>
        <w:t>.</w:t>
      </w:r>
    </w:p>
    <w:p w14:paraId="2053B3FE" w14:textId="77777777" w:rsidR="006B1127" w:rsidRDefault="006B1127" w:rsidP="0026012A">
      <w:pPr>
        <w:rPr>
          <w:rFonts w:ascii="Times New Roman" w:hAnsi="Times New Roman" w:cs="Times New Roman"/>
        </w:rPr>
      </w:pPr>
    </w:p>
    <w:p w14:paraId="6B547F17" w14:textId="23AB4C50" w:rsidR="00C57464" w:rsidRDefault="00E66DEF" w:rsidP="0026012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issue#1, three DCI formats </w:t>
      </w:r>
      <w:r w:rsidR="006A0E60">
        <w:rPr>
          <w:rFonts w:ascii="Times New Roman" w:hAnsi="Times New Roman" w:cs="Times New Roman"/>
        </w:rPr>
        <w:t>were</w:t>
      </w:r>
      <w:r>
        <w:rPr>
          <w:rFonts w:ascii="Times New Roman" w:hAnsi="Times New Roman" w:cs="Times New Roman"/>
        </w:rPr>
        <w:t xml:space="preserve"> identified for further study, i.e., DCI format 1_0, DCI format 2_7 and DCI format 2_9.</w:t>
      </w:r>
      <w:r w:rsidR="00B057BC">
        <w:rPr>
          <w:rFonts w:ascii="Times New Roman" w:hAnsi="Times New Roman" w:cs="Times New Roman"/>
        </w:rPr>
        <w:t xml:space="preserve"> DCI format 1_0 </w:t>
      </w:r>
      <w:r w:rsidR="00945277">
        <w:rPr>
          <w:rFonts w:ascii="Times New Roman" w:hAnsi="Times New Roman" w:cs="Times New Roman"/>
        </w:rPr>
        <w:t xml:space="preserve">is mandatorily supported by all UE. It has merit of </w:t>
      </w:r>
      <w:r w:rsidR="006A0E60">
        <w:rPr>
          <w:rFonts w:ascii="Times New Roman" w:hAnsi="Times New Roman" w:cs="Times New Roman"/>
        </w:rPr>
        <w:t xml:space="preserve">applicability for both </w:t>
      </w:r>
      <w:proofErr w:type="spellStart"/>
      <w:r w:rsidR="006A0E60">
        <w:rPr>
          <w:rFonts w:ascii="Times New Roman" w:hAnsi="Times New Roman" w:cs="Times New Roman"/>
        </w:rPr>
        <w:t>RRC_Inactive</w:t>
      </w:r>
      <w:proofErr w:type="spellEnd"/>
      <w:r w:rsidR="006A0E60">
        <w:rPr>
          <w:rFonts w:ascii="Times New Roman" w:hAnsi="Times New Roman" w:cs="Times New Roman"/>
        </w:rPr>
        <w:t xml:space="preserve">/Idle mode and </w:t>
      </w:r>
      <w:proofErr w:type="spellStart"/>
      <w:r w:rsidR="006A0E60">
        <w:rPr>
          <w:rFonts w:ascii="Times New Roman" w:hAnsi="Times New Roman" w:cs="Times New Roman"/>
        </w:rPr>
        <w:t>RRC_Connected</w:t>
      </w:r>
      <w:proofErr w:type="spellEnd"/>
      <w:r w:rsidR="006A0E60">
        <w:rPr>
          <w:rFonts w:ascii="Times New Roman" w:hAnsi="Times New Roman" w:cs="Times New Roman"/>
        </w:rPr>
        <w:t xml:space="preserve"> mode. More importantly, there are sufficient spare bits when it is scrambled by P-RNTI, SI-RNTI and RA-RNTI. While for DCI format 2_7 and DCI format 2_9,</w:t>
      </w:r>
      <w:r w:rsidR="00C57464">
        <w:rPr>
          <w:rFonts w:ascii="Times New Roman" w:hAnsi="Times New Roman" w:cs="Times New Roman"/>
        </w:rPr>
        <w:t xml:space="preserve"> their applicability depends on UE capability. For DCI format 2_9, it can only be transmitted to RRC_CONNECTED UE. For DCI format 2_7, it can only be transmitted on </w:t>
      </w:r>
      <w:proofErr w:type="spellStart"/>
      <w:r w:rsidR="00C57464">
        <w:rPr>
          <w:rFonts w:ascii="Times New Roman" w:hAnsi="Times New Roman" w:cs="Times New Roman"/>
        </w:rPr>
        <w:t>PCell</w:t>
      </w:r>
      <w:proofErr w:type="spellEnd"/>
      <w:r w:rsidR="00C57464">
        <w:rPr>
          <w:rFonts w:ascii="Times New Roman" w:hAnsi="Times New Roman" w:cs="Times New Roman"/>
        </w:rPr>
        <w:t xml:space="preserve"> of the MCG. </w:t>
      </w:r>
    </w:p>
    <w:p w14:paraId="7D9B6124" w14:textId="77777777" w:rsidR="00FE3978" w:rsidRDefault="00FE3978" w:rsidP="0026012A">
      <w:pPr>
        <w:rPr>
          <w:rFonts w:ascii="Times New Roman" w:hAnsi="Times New Roman" w:cs="Times New Roman"/>
        </w:rPr>
      </w:pPr>
    </w:p>
    <w:p w14:paraId="49789CD1" w14:textId="4CEA5C99" w:rsidR="00C57464" w:rsidRPr="00C57464" w:rsidRDefault="00C57464" w:rsidP="0026012A">
      <w:pPr>
        <w:rPr>
          <w:rFonts w:ascii="Times New Roman" w:hAnsi="Times New Roman" w:cs="Times New Roman"/>
          <w:b/>
          <w:bCs/>
          <w:i/>
          <w:iCs/>
        </w:rPr>
      </w:pPr>
      <w:r>
        <w:rPr>
          <w:rFonts w:ascii="Times New Roman" w:hAnsi="Times New Roman" w:cs="Times New Roman"/>
          <w:b/>
          <w:bCs/>
          <w:i/>
          <w:iCs/>
        </w:rPr>
        <w:t>Proposal 1</w:t>
      </w:r>
      <w:r w:rsidR="00FE3978">
        <w:rPr>
          <w:rFonts w:ascii="Times New Roman" w:hAnsi="Times New Roman" w:cs="Times New Roman"/>
          <w:b/>
          <w:bCs/>
          <w:i/>
          <w:iCs/>
        </w:rPr>
        <w:t>2</w:t>
      </w:r>
      <w:r>
        <w:rPr>
          <w:rFonts w:ascii="Times New Roman" w:hAnsi="Times New Roman" w:cs="Times New Roman"/>
          <w:b/>
          <w:bCs/>
          <w:i/>
          <w:iCs/>
        </w:rPr>
        <w:t>:</w:t>
      </w:r>
      <w:r w:rsidRPr="00C57464">
        <w:rPr>
          <w:rFonts w:ascii="Times New Roman" w:hAnsi="Times New Roman" w:cs="Times New Roman"/>
          <w:b/>
          <w:bCs/>
          <w:i/>
          <w:iCs/>
        </w:rPr>
        <w:t xml:space="preserve"> DCI format 1_0 scrambled by SI-RNTI, P-RNTI and RA-RNTI has lots </w:t>
      </w:r>
      <w:r>
        <w:rPr>
          <w:rFonts w:ascii="Times New Roman" w:hAnsi="Times New Roman" w:cs="Times New Roman"/>
          <w:b/>
          <w:bCs/>
          <w:i/>
          <w:iCs/>
        </w:rPr>
        <w:t>is</w:t>
      </w:r>
      <w:r w:rsidRPr="00C57464">
        <w:rPr>
          <w:rFonts w:ascii="Times New Roman" w:hAnsi="Times New Roman" w:cs="Times New Roman"/>
          <w:b/>
          <w:bCs/>
          <w:i/>
          <w:iCs/>
        </w:rPr>
        <w:t xml:space="preserve"> used for PRACH resource adaptation.</w:t>
      </w:r>
    </w:p>
    <w:p w14:paraId="5F3521F3" w14:textId="77777777" w:rsidR="006A0E60" w:rsidRDefault="006A0E60" w:rsidP="0026012A">
      <w:pPr>
        <w:rPr>
          <w:rFonts w:ascii="Times New Roman" w:hAnsi="Times New Roman" w:cs="Times New Roman"/>
        </w:rPr>
      </w:pPr>
    </w:p>
    <w:p w14:paraId="68A984F6" w14:textId="77777777" w:rsidR="006A0E60" w:rsidRDefault="006A0E60" w:rsidP="0026012A">
      <w:pPr>
        <w:rPr>
          <w:rFonts w:ascii="Times New Roman" w:hAnsi="Times New Roman" w:cs="Times New Roman"/>
        </w:rPr>
      </w:pPr>
    </w:p>
    <w:p w14:paraId="39A1FFE1" w14:textId="5272C840" w:rsidR="00AE2F83" w:rsidRDefault="00880971" w:rsidP="0026012A">
      <w:pPr>
        <w:rPr>
          <w:rFonts w:ascii="Times New Roman" w:hAnsi="Times New Roman" w:cs="Times New Roman"/>
        </w:rPr>
      </w:pPr>
      <w:r>
        <w:rPr>
          <w:rFonts w:ascii="Times New Roman" w:hAnsi="Times New Roman" w:cs="Times New Roman"/>
        </w:rPr>
        <w:t xml:space="preserve">Thanks to the in-time nature of L1 signaling, </w:t>
      </w:r>
      <w:r w:rsidR="008231E9">
        <w:rPr>
          <w:rFonts w:ascii="Times New Roman" w:hAnsi="Times New Roman" w:cs="Times New Roman"/>
        </w:rPr>
        <w:t>it</w:t>
      </w:r>
      <w:r w:rsidR="00E53D11">
        <w:rPr>
          <w:rFonts w:ascii="Times New Roman" w:hAnsi="Times New Roman" w:cs="Times New Roman"/>
        </w:rPr>
        <w:t xml:space="preserve"> can achieve the best NES gain. </w:t>
      </w:r>
      <w:r w:rsidR="00AE2F83">
        <w:rPr>
          <w:rFonts w:ascii="Times New Roman" w:hAnsi="Times New Roman" w:cs="Times New Roman"/>
        </w:rPr>
        <w:t>In RAN1#118 meeting, three alternatives for DCI-based PRACH adaptation were discussed:</w:t>
      </w:r>
    </w:p>
    <w:p w14:paraId="7ECE6605" w14:textId="4E74D3CE" w:rsidR="00AE2F83" w:rsidRPr="00AE2F83" w:rsidRDefault="00AE2F83" w:rsidP="00CC446D">
      <w:pPr>
        <w:pStyle w:val="a8"/>
        <w:numPr>
          <w:ilvl w:val="0"/>
          <w:numId w:val="34"/>
        </w:numPr>
        <w:ind w:firstLineChars="0"/>
        <w:rPr>
          <w:rFonts w:ascii="Times New Roman" w:hAnsi="Times New Roman" w:cs="Times New Roman"/>
        </w:rPr>
      </w:pPr>
      <w:r w:rsidRPr="001A6313">
        <w:rPr>
          <w:rFonts w:ascii="Times New Roman" w:hAnsi="Times New Roman"/>
        </w:rPr>
        <w:t xml:space="preserve">Alt 1: (PRACH resource configuration level) DCI-based adaptation to indicate whether the additional PRACH resources provided by semi-static </w:t>
      </w:r>
      <w:proofErr w:type="spellStart"/>
      <w:r w:rsidRPr="001A6313">
        <w:rPr>
          <w:rFonts w:ascii="Times New Roman" w:hAnsi="Times New Roman"/>
        </w:rPr>
        <w:t>signalling</w:t>
      </w:r>
      <w:proofErr w:type="spellEnd"/>
      <w:r w:rsidRPr="001A6313">
        <w:rPr>
          <w:rFonts w:ascii="Times New Roman" w:hAnsi="Times New Roman"/>
        </w:rPr>
        <w:t xml:space="preserve"> are available or not</w:t>
      </w:r>
    </w:p>
    <w:p w14:paraId="72EE67EA" w14:textId="04BEA5FD" w:rsidR="00AE2F83" w:rsidRPr="00AE2F83" w:rsidRDefault="00AE2F83" w:rsidP="00CC446D">
      <w:pPr>
        <w:pStyle w:val="a8"/>
        <w:numPr>
          <w:ilvl w:val="0"/>
          <w:numId w:val="34"/>
        </w:numPr>
        <w:ind w:firstLineChars="0"/>
        <w:rPr>
          <w:rFonts w:ascii="Times New Roman" w:hAnsi="Times New Roman" w:cs="Times New Roman"/>
        </w:rPr>
      </w:pPr>
      <w:r w:rsidRPr="001A6313">
        <w:rPr>
          <w:rFonts w:ascii="Times New Roman" w:hAnsi="Times New Roman"/>
        </w:rPr>
        <w:t xml:space="preserve">Alt 2: (subset of PRACH resource level) DCI-based adaptation to indicate whether a subset of the additional PRACH resources provided by semi-static </w:t>
      </w:r>
      <w:proofErr w:type="spellStart"/>
      <w:r w:rsidRPr="001A6313">
        <w:rPr>
          <w:rFonts w:ascii="Times New Roman" w:hAnsi="Times New Roman"/>
        </w:rPr>
        <w:t>signalling</w:t>
      </w:r>
      <w:proofErr w:type="spellEnd"/>
      <w:r w:rsidRPr="001A6313">
        <w:rPr>
          <w:rFonts w:ascii="Times New Roman" w:hAnsi="Times New Roman"/>
        </w:rPr>
        <w:t xml:space="preserve"> are available or not</w:t>
      </w:r>
    </w:p>
    <w:p w14:paraId="20F2A072" w14:textId="1701FE79" w:rsidR="00AE2F83" w:rsidRPr="00AE2F83" w:rsidRDefault="00AE2F83" w:rsidP="00CC446D">
      <w:pPr>
        <w:pStyle w:val="a8"/>
        <w:numPr>
          <w:ilvl w:val="0"/>
          <w:numId w:val="34"/>
        </w:numPr>
        <w:ind w:firstLineChars="0"/>
        <w:rPr>
          <w:rFonts w:ascii="Times New Roman" w:hAnsi="Times New Roman" w:cs="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1D9C2EE9" w14:textId="4E65CFF0" w:rsidR="00872604" w:rsidRDefault="00E53D11" w:rsidP="0026012A">
      <w:pPr>
        <w:rPr>
          <w:rFonts w:ascii="Times New Roman" w:hAnsi="Times New Roman" w:cs="Times New Roman"/>
        </w:rPr>
      </w:pPr>
      <w:r>
        <w:rPr>
          <w:rFonts w:ascii="Times New Roman" w:hAnsi="Times New Roman" w:cs="Times New Roman"/>
        </w:rPr>
        <w:t xml:space="preserve">The key difference between </w:t>
      </w:r>
      <w:r w:rsidR="00AE2F83">
        <w:rPr>
          <w:rFonts w:ascii="Times New Roman" w:hAnsi="Times New Roman" w:cs="Times New Roman"/>
        </w:rPr>
        <w:t>different alternatives</w:t>
      </w:r>
      <w:r>
        <w:rPr>
          <w:rFonts w:ascii="Times New Roman" w:hAnsi="Times New Roman" w:cs="Times New Roman"/>
        </w:rPr>
        <w:t xml:space="preserve"> is the granularity of adaptation. </w:t>
      </w:r>
      <w:r w:rsidR="00AE2F83">
        <w:rPr>
          <w:rFonts w:ascii="Times New Roman" w:hAnsi="Times New Roman" w:cs="Times New Roman"/>
        </w:rPr>
        <w:t xml:space="preserve">Alt 1 </w:t>
      </w:r>
      <w:r>
        <w:rPr>
          <w:rFonts w:ascii="Times New Roman" w:hAnsi="Times New Roman" w:cs="Times New Roman"/>
        </w:rPr>
        <w:t xml:space="preserve">can indicate which </w:t>
      </w:r>
      <w:r w:rsidR="00AE2F83">
        <w:rPr>
          <w:rFonts w:ascii="Times New Roman" w:hAnsi="Times New Roman" w:cs="Times New Roman"/>
        </w:rPr>
        <w:t xml:space="preserve">preconfigured </w:t>
      </w:r>
      <w:r>
        <w:rPr>
          <w:rFonts w:ascii="Times New Roman" w:hAnsi="Times New Roman" w:cs="Times New Roman"/>
        </w:rPr>
        <w:t xml:space="preserve">RACH configuration is available, i.e., legacy RACH configuration or additional RACH configuration. </w:t>
      </w:r>
      <w:r w:rsidR="00AE2F83">
        <w:rPr>
          <w:rFonts w:ascii="Times New Roman" w:hAnsi="Times New Roman" w:cs="Times New Roman"/>
        </w:rPr>
        <w:t>Alt 2</w:t>
      </w:r>
      <w:r>
        <w:rPr>
          <w:rFonts w:ascii="Times New Roman" w:hAnsi="Times New Roman" w:cs="Times New Roman"/>
        </w:rPr>
        <w:t xml:space="preserve"> is able to adapt PRACH resource </w:t>
      </w:r>
      <w:r w:rsidR="00E5042C">
        <w:rPr>
          <w:rFonts w:ascii="Times New Roman" w:hAnsi="Times New Roman" w:cs="Times New Roman"/>
        </w:rPr>
        <w:t xml:space="preserve">in a much </w:t>
      </w:r>
      <w:r w:rsidR="00A83ED3">
        <w:rPr>
          <w:rFonts w:ascii="Times New Roman" w:hAnsi="Times New Roman" w:cs="Times New Roman"/>
        </w:rPr>
        <w:t>smaller granularity, e.g., a subset of PRACH resources determined by additional RACH configuration can be deactivated.</w:t>
      </w:r>
      <w:r>
        <w:rPr>
          <w:rFonts w:ascii="Times New Roman" w:hAnsi="Times New Roman" w:cs="Times New Roman"/>
        </w:rPr>
        <w:t xml:space="preserve"> </w:t>
      </w:r>
      <w:r w:rsidR="00714FC5">
        <w:rPr>
          <w:rFonts w:ascii="Times New Roman" w:hAnsi="Times New Roman" w:cs="Times New Roman"/>
        </w:rPr>
        <w:t xml:space="preserve">Considering the benefit comes from enlarging the time domain gap between adjacent ROs so that </w:t>
      </w:r>
      <w:proofErr w:type="spellStart"/>
      <w:r w:rsidR="00714FC5">
        <w:rPr>
          <w:rFonts w:ascii="Times New Roman" w:hAnsi="Times New Roman" w:cs="Times New Roman"/>
        </w:rPr>
        <w:t>gNB</w:t>
      </w:r>
      <w:proofErr w:type="spellEnd"/>
      <w:r w:rsidR="00714FC5">
        <w:rPr>
          <w:rFonts w:ascii="Times New Roman" w:hAnsi="Times New Roman" w:cs="Times New Roman"/>
        </w:rPr>
        <w:t xml:space="preserve"> has more opportunity to go to sleep mode, it may be not promising </w:t>
      </w:r>
      <w:r w:rsidR="000B1A5F">
        <w:rPr>
          <w:rFonts w:ascii="Times New Roman" w:hAnsi="Times New Roman" w:cs="Times New Roman"/>
        </w:rPr>
        <w:t xml:space="preserve">to consider a mechanism of turn on/off a subset of PRACH resources from a RACH configuration. On the other hand, </w:t>
      </w:r>
      <w:r w:rsidR="00AE2F83">
        <w:rPr>
          <w:rFonts w:ascii="Times New Roman" w:hAnsi="Times New Roman" w:cs="Times New Roman"/>
        </w:rPr>
        <w:t>alt 2</w:t>
      </w:r>
      <w:r w:rsidR="000B1A5F">
        <w:rPr>
          <w:rFonts w:ascii="Times New Roman" w:hAnsi="Times New Roman" w:cs="Times New Roman"/>
        </w:rPr>
        <w:t xml:space="preserve"> is much more complex than </w:t>
      </w:r>
      <w:r w:rsidR="00AE2F83">
        <w:rPr>
          <w:rFonts w:ascii="Times New Roman" w:hAnsi="Times New Roman" w:cs="Times New Roman"/>
        </w:rPr>
        <w:t xml:space="preserve">alt </w:t>
      </w:r>
      <w:r w:rsidR="000B1A5F">
        <w:rPr>
          <w:rFonts w:ascii="Times New Roman" w:hAnsi="Times New Roman" w:cs="Times New Roman"/>
        </w:rPr>
        <w:t xml:space="preserve">1. Furthermore, if </w:t>
      </w:r>
      <w:r w:rsidR="00596FC3">
        <w:rPr>
          <w:rFonts w:ascii="Times New Roman" w:hAnsi="Times New Roman" w:cs="Times New Roman"/>
        </w:rPr>
        <w:t xml:space="preserve">several RACH configurations are provided for dynamic indication purpose, </w:t>
      </w:r>
      <w:r w:rsidR="00AE2F83">
        <w:rPr>
          <w:rFonts w:ascii="Times New Roman" w:hAnsi="Times New Roman" w:cs="Times New Roman"/>
        </w:rPr>
        <w:t xml:space="preserve">alt 1 </w:t>
      </w:r>
      <w:r w:rsidR="00596FC3">
        <w:rPr>
          <w:rFonts w:ascii="Times New Roman" w:hAnsi="Times New Roman" w:cs="Times New Roman"/>
        </w:rPr>
        <w:t>is also able to achieve very good NES gain.</w:t>
      </w:r>
      <w:r w:rsidR="00AE2F83">
        <w:rPr>
          <w:rFonts w:ascii="Times New Roman" w:hAnsi="Times New Roman" w:cs="Times New Roman"/>
        </w:rPr>
        <w:t xml:space="preserve"> If we do need to pursue more flexibility and alt 2 is supported in addition to alt 1, the simplest solution should be guaranteed, i.e., SFN level adaptation via proper (</w:t>
      </w:r>
      <w:proofErr w:type="spellStart"/>
      <w:proofErr w:type="gramStart"/>
      <w:r w:rsidR="00AE2F83">
        <w:rPr>
          <w:rFonts w:ascii="Times New Roman" w:hAnsi="Times New Roman" w:cs="Times New Roman"/>
        </w:rPr>
        <w:t>x,y</w:t>
      </w:r>
      <w:proofErr w:type="spellEnd"/>
      <w:proofErr w:type="gramEnd"/>
      <w:r w:rsidR="00AE2F83">
        <w:rPr>
          <w:rFonts w:ascii="Times New Roman" w:hAnsi="Times New Roman" w:cs="Times New Roman"/>
        </w:rPr>
        <w:t xml:space="preserve">) selection. </w:t>
      </w:r>
    </w:p>
    <w:p w14:paraId="52B6BF9D" w14:textId="47E1D34F" w:rsidR="00710444" w:rsidRPr="00AE2F83" w:rsidRDefault="00710444" w:rsidP="0026012A">
      <w:pPr>
        <w:rPr>
          <w:rFonts w:ascii="Times New Roman" w:hAnsi="Times New Roman" w:cs="Times New Roman"/>
        </w:rPr>
      </w:pPr>
    </w:p>
    <w:p w14:paraId="3D745F68" w14:textId="52BD1D1D" w:rsidR="00710444" w:rsidRDefault="00710444" w:rsidP="0026012A">
      <w:pPr>
        <w:rPr>
          <w:rFonts w:ascii="Times New Roman" w:hAnsi="Times New Roman" w:cs="Times New Roman"/>
          <w:b/>
          <w:bCs/>
          <w:i/>
          <w:iCs/>
        </w:rPr>
      </w:pPr>
      <w:r w:rsidRPr="00710444">
        <w:rPr>
          <w:rFonts w:ascii="Times New Roman" w:hAnsi="Times New Roman" w:cs="Times New Roman" w:hint="eastAsia"/>
          <w:b/>
          <w:bCs/>
          <w:i/>
          <w:iCs/>
        </w:rPr>
        <w:t>P</w:t>
      </w:r>
      <w:r w:rsidRPr="00710444">
        <w:rPr>
          <w:rFonts w:ascii="Times New Roman" w:hAnsi="Times New Roman" w:cs="Times New Roman"/>
          <w:b/>
          <w:bCs/>
          <w:i/>
          <w:iCs/>
        </w:rPr>
        <w:t>roposal 1</w:t>
      </w:r>
      <w:r w:rsidR="00FE3978">
        <w:rPr>
          <w:rFonts w:ascii="Times New Roman" w:hAnsi="Times New Roman" w:cs="Times New Roman"/>
          <w:b/>
          <w:bCs/>
          <w:i/>
          <w:iCs/>
        </w:rPr>
        <w:t>3</w:t>
      </w:r>
      <w:r w:rsidRPr="00710444">
        <w:rPr>
          <w:rFonts w:ascii="Times New Roman" w:hAnsi="Times New Roman" w:cs="Times New Roman"/>
          <w:b/>
          <w:bCs/>
          <w:i/>
          <w:iCs/>
        </w:rPr>
        <w:t xml:space="preserve">: </w:t>
      </w:r>
      <w:r w:rsidR="00143850" w:rsidRPr="00143850">
        <w:rPr>
          <w:rFonts w:ascii="Times New Roman" w:hAnsi="Times New Roman" w:cs="Times New Roman"/>
          <w:b/>
          <w:bCs/>
          <w:i/>
          <w:iCs/>
        </w:rPr>
        <w:t>For the adaptation mechanism for additional PRACH resources,</w:t>
      </w:r>
      <w:r w:rsidR="00077CE2">
        <w:rPr>
          <w:rFonts w:ascii="Times New Roman" w:hAnsi="Times New Roman" w:cs="Times New Roman"/>
          <w:b/>
          <w:bCs/>
          <w:i/>
          <w:iCs/>
        </w:rPr>
        <w:t xml:space="preserve"> </w:t>
      </w:r>
      <w:r w:rsidR="00AE2F83">
        <w:rPr>
          <w:rFonts w:ascii="Times New Roman" w:hAnsi="Times New Roman" w:cs="Times New Roman"/>
          <w:b/>
          <w:bCs/>
          <w:i/>
          <w:iCs/>
        </w:rPr>
        <w:t>alt 1 and alt 2 can be supported</w:t>
      </w:r>
      <w:r w:rsidR="00077CE2">
        <w:rPr>
          <w:rFonts w:ascii="Times New Roman" w:hAnsi="Times New Roman" w:cs="Times New Roman"/>
          <w:b/>
          <w:bCs/>
          <w:i/>
          <w:iCs/>
        </w:rPr>
        <w:t>.</w:t>
      </w:r>
    </w:p>
    <w:p w14:paraId="4086107B" w14:textId="522E34D7" w:rsidR="00AE2F83" w:rsidRDefault="00AE2F83" w:rsidP="00CC446D">
      <w:pPr>
        <w:widowControl/>
        <w:numPr>
          <w:ilvl w:val="0"/>
          <w:numId w:val="35"/>
        </w:numPr>
        <w:jc w:val="left"/>
        <w:rPr>
          <w:rFonts w:ascii="Times New Roman" w:hAnsi="Times New Roman"/>
          <w:b/>
          <w:bCs/>
          <w:i/>
          <w:iCs/>
        </w:rPr>
      </w:pPr>
      <w:r w:rsidRPr="00AE2F83">
        <w:rPr>
          <w:rFonts w:ascii="Times New Roman" w:hAnsi="Times New Roman"/>
          <w:b/>
          <w:bCs/>
          <w:i/>
          <w:iCs/>
        </w:rPr>
        <w:t xml:space="preserve">Alt 1: DCI-based adaptation to indicate whether the additional PRACH resources provided by semi-static </w:t>
      </w:r>
      <w:proofErr w:type="spellStart"/>
      <w:r w:rsidRPr="00AE2F83">
        <w:rPr>
          <w:rFonts w:ascii="Times New Roman" w:hAnsi="Times New Roman"/>
          <w:b/>
          <w:bCs/>
          <w:i/>
          <w:iCs/>
        </w:rPr>
        <w:t>signalling</w:t>
      </w:r>
      <w:proofErr w:type="spellEnd"/>
      <w:r w:rsidRPr="00AE2F83">
        <w:rPr>
          <w:rFonts w:ascii="Times New Roman" w:hAnsi="Times New Roman"/>
          <w:b/>
          <w:bCs/>
          <w:i/>
          <w:iCs/>
        </w:rPr>
        <w:t xml:space="preserve"> are available or not</w:t>
      </w:r>
    </w:p>
    <w:p w14:paraId="73F02C63" w14:textId="0BE9A19E" w:rsidR="00AE2F83" w:rsidRPr="00AE2F83" w:rsidRDefault="00AE2F83" w:rsidP="00CC446D">
      <w:pPr>
        <w:widowControl/>
        <w:numPr>
          <w:ilvl w:val="0"/>
          <w:numId w:val="35"/>
        </w:numPr>
        <w:jc w:val="left"/>
        <w:rPr>
          <w:rFonts w:ascii="Times New Roman" w:hAnsi="Times New Roman"/>
          <w:b/>
          <w:bCs/>
          <w:i/>
          <w:iCs/>
        </w:rPr>
      </w:pPr>
      <w:r w:rsidRPr="00AE2F83">
        <w:rPr>
          <w:rFonts w:ascii="Times New Roman" w:hAnsi="Times New Roman"/>
          <w:b/>
          <w:bCs/>
          <w:i/>
          <w:iCs/>
        </w:rPr>
        <w:lastRenderedPageBreak/>
        <w:t>Alt 2</w:t>
      </w:r>
      <w:r>
        <w:rPr>
          <w:rFonts w:ascii="Times New Roman" w:hAnsi="Times New Roman"/>
          <w:b/>
          <w:bCs/>
          <w:i/>
          <w:iCs/>
        </w:rPr>
        <w:t>-5</w:t>
      </w:r>
      <w:r w:rsidRPr="00AE2F83">
        <w:rPr>
          <w:rFonts w:ascii="Times New Roman" w:hAnsi="Times New Roman"/>
          <w:b/>
          <w:bCs/>
          <w:i/>
          <w:iCs/>
        </w:rPr>
        <w:t xml:space="preserve">: DCI-based adaptation to indicate </w:t>
      </w:r>
      <w:r>
        <w:rPr>
          <w:rFonts w:ascii="Times New Roman" w:hAnsi="Times New Roman"/>
          <w:b/>
          <w:bCs/>
          <w:i/>
          <w:iCs/>
        </w:rPr>
        <w:t>in which SFN additional PRACH resources exist.</w:t>
      </w:r>
    </w:p>
    <w:p w14:paraId="1FB2BFDC" w14:textId="77777777" w:rsidR="00AE2F83" w:rsidRPr="00AE2F83" w:rsidRDefault="00AE2F83" w:rsidP="0026012A">
      <w:pPr>
        <w:rPr>
          <w:rFonts w:ascii="Times New Roman" w:hAnsi="Times New Roman" w:cs="Times New Roman"/>
          <w:b/>
          <w:bCs/>
          <w:i/>
          <w:iCs/>
        </w:rPr>
      </w:pPr>
    </w:p>
    <w:p w14:paraId="7F111C1C" w14:textId="4E7056E1" w:rsidR="00077CE2" w:rsidRDefault="00077CE2" w:rsidP="0026012A">
      <w:pPr>
        <w:rPr>
          <w:rFonts w:ascii="Times New Roman" w:hAnsi="Times New Roman" w:cs="Times New Roman"/>
          <w:b/>
          <w:bCs/>
          <w:i/>
          <w:iCs/>
        </w:rPr>
      </w:pPr>
    </w:p>
    <w:p w14:paraId="46C1E78E" w14:textId="407BC81E" w:rsidR="00077CE2" w:rsidRPr="00077CE2" w:rsidRDefault="002C6558" w:rsidP="0026012A">
      <w:pPr>
        <w:rPr>
          <w:rFonts w:ascii="Times New Roman" w:hAnsi="Times New Roman" w:cs="Times New Roman"/>
        </w:rPr>
      </w:pPr>
      <w:r>
        <w:rPr>
          <w:rFonts w:ascii="Times New Roman" w:hAnsi="Times New Roman" w:cs="Times New Roman"/>
        </w:rPr>
        <w:t xml:space="preserve">The detail </w:t>
      </w:r>
      <w:r w:rsidR="000D34B1">
        <w:rPr>
          <w:rFonts w:ascii="Times New Roman" w:hAnsi="Times New Roman" w:cs="Times New Roman"/>
        </w:rPr>
        <w:t>DCI content design can be determined after the down-selection between option 2 and option 4-rev.</w:t>
      </w:r>
    </w:p>
    <w:p w14:paraId="31DAA4F9" w14:textId="77777777" w:rsidR="00826056" w:rsidRPr="00826056" w:rsidRDefault="00826056" w:rsidP="00EC565C">
      <w:pPr>
        <w:rPr>
          <w:b/>
          <w:bCs/>
        </w:rPr>
      </w:pPr>
    </w:p>
    <w:p w14:paraId="56EF496B" w14:textId="4E19AF4E" w:rsidR="00604312" w:rsidRPr="006C2F0C" w:rsidRDefault="003535C0" w:rsidP="003535C0">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121FF9">
        <w:rPr>
          <w:rFonts w:ascii="Arial" w:hAnsi="Arial" w:cs="Arial"/>
          <w:sz w:val="24"/>
          <w:szCs w:val="24"/>
        </w:rPr>
        <w:t>3</w:t>
      </w:r>
      <w:r w:rsidR="00121FF9" w:rsidRPr="006C2F0C">
        <w:rPr>
          <w:rFonts w:ascii="Arial" w:hAnsi="Arial" w:cs="Arial"/>
          <w:sz w:val="24"/>
          <w:szCs w:val="24"/>
        </w:rPr>
        <w:t xml:space="preserve"> </w:t>
      </w:r>
      <w:r w:rsidRPr="006C2F0C">
        <w:rPr>
          <w:rFonts w:ascii="Arial" w:hAnsi="Arial" w:cs="Arial"/>
          <w:sz w:val="24"/>
          <w:szCs w:val="24"/>
        </w:rPr>
        <w:t>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300A6B0" w:rsidR="003F4D6E" w:rsidRPr="00634E05" w:rsidRDefault="008E7F38" w:rsidP="00634E05">
      <w:pPr>
        <w:pStyle w:val="af"/>
        <w:jc w:val="center"/>
        <w:rPr>
          <w:rFonts w:ascii="Times New Roman" w:hAnsi="Times New Roman" w:cs="Times New Roman"/>
          <w:sz w:val="21"/>
          <w:szCs w:val="21"/>
        </w:rPr>
      </w:pPr>
      <w:bookmarkStart w:id="9" w:name="_Ref159009360"/>
      <w:bookmarkStart w:id="10" w:name="_Ref159009355"/>
      <w:r w:rsidRPr="008E7F38">
        <w:rPr>
          <w:rFonts w:ascii="Times New Roman" w:hAnsi="Times New Roman" w:cs="Times New Roman"/>
          <w:sz w:val="21"/>
          <w:szCs w:val="21"/>
        </w:rPr>
        <w:t xml:space="preserve">Table </w:t>
      </w:r>
      <w:bookmarkEnd w:id="9"/>
      <w:r w:rsidR="007D5A30">
        <w:rPr>
          <w:rFonts w:ascii="Times New Roman" w:hAnsi="Times New Roman" w:cs="Times New Roman"/>
          <w:sz w:val="21"/>
          <w:szCs w:val="21"/>
        </w:rPr>
        <w:t>5</w:t>
      </w:r>
      <w:r w:rsidRPr="008E7F38">
        <w:rPr>
          <w:rFonts w:ascii="Times New Roman" w:hAnsi="Times New Roman" w:cs="Times New Roman"/>
          <w:sz w:val="21"/>
          <w:szCs w:val="21"/>
        </w:rPr>
        <w:t xml:space="preserve"> Use case of RACH procedure</w:t>
      </w:r>
      <w:bookmarkEnd w:id="10"/>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 xml:space="preserve">Consistent UL LBT failure on </w:t>
            </w:r>
            <w:proofErr w:type="spellStart"/>
            <w:r w:rsidRPr="000E35B6">
              <w:rPr>
                <w:rFonts w:ascii="Times New Roman" w:hAnsi="Times New Roman" w:cs="Times New Roman"/>
                <w:szCs w:val="21"/>
                <w:lang w:val="en-GB"/>
              </w:rPr>
              <w:t>SpCell</w:t>
            </w:r>
            <w:proofErr w:type="spellEnd"/>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ABA6D5"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A671DD9"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lastRenderedPageBreak/>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 xml:space="preserve">Generally speaking, paging is a way for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paging for data 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 xml:space="preserve">(SFN + </w:t>
            </w:r>
            <w:proofErr w:type="spellStart"/>
            <w:r w:rsidRPr="00FC340E">
              <w:rPr>
                <w:sz w:val="21"/>
                <w:szCs w:val="21"/>
              </w:rPr>
              <w:t>PF_offset</w:t>
            </w:r>
            <w:proofErr w:type="spellEnd"/>
            <w:r w:rsidRPr="00FC340E">
              <w:rPr>
                <w:sz w:val="21"/>
                <w:szCs w:val="21"/>
              </w:rPr>
              <w:t xml:space="preserve">) mod T = (T div </w:t>
            </w:r>
            <w:proofErr w:type="gramStart"/>
            <w:r w:rsidRPr="00FC340E">
              <w:rPr>
                <w:sz w:val="21"/>
                <w:szCs w:val="21"/>
              </w:rPr>
              <w:t>N)*</w:t>
            </w:r>
            <w:proofErr w:type="gramEnd"/>
            <w:r w:rsidRPr="00FC340E">
              <w:rPr>
                <w:sz w:val="21"/>
                <w:szCs w:val="21"/>
              </w:rPr>
              <w:t>(UE_ID mod N)</w:t>
            </w:r>
          </w:p>
          <w:p w14:paraId="342379AF" w14:textId="77777777" w:rsidR="00FC340E" w:rsidRPr="00FC340E" w:rsidRDefault="00FC340E" w:rsidP="00FC340E">
            <w:pPr>
              <w:pStyle w:val="B1"/>
              <w:rPr>
                <w:sz w:val="21"/>
                <w:szCs w:val="21"/>
              </w:rPr>
            </w:pPr>
            <w:r w:rsidRPr="00FC340E">
              <w:rPr>
                <w:sz w:val="21"/>
                <w:szCs w:val="21"/>
              </w:rPr>
              <w:t>Index (</w:t>
            </w:r>
            <w:proofErr w:type="spellStart"/>
            <w:r w:rsidRPr="00FC340E">
              <w:rPr>
                <w:sz w:val="21"/>
                <w:szCs w:val="21"/>
              </w:rPr>
              <w:t>i_s</w:t>
            </w:r>
            <w:proofErr w:type="spellEnd"/>
            <w:r w:rsidRPr="00FC340E">
              <w:rPr>
                <w:sz w:val="21"/>
                <w:szCs w:val="21"/>
              </w:rPr>
              <w:t>), indicating the index of the PO is determined by:</w:t>
            </w:r>
          </w:p>
          <w:p w14:paraId="5000086A" w14:textId="77777777" w:rsidR="00FC340E" w:rsidRPr="00FC340E" w:rsidRDefault="00FC340E" w:rsidP="00FC340E">
            <w:pPr>
              <w:pStyle w:val="B2"/>
              <w:rPr>
                <w:sz w:val="21"/>
                <w:szCs w:val="21"/>
              </w:rPr>
            </w:pPr>
            <w:proofErr w:type="spellStart"/>
            <w:r w:rsidRPr="00FC340E">
              <w:rPr>
                <w:sz w:val="21"/>
                <w:szCs w:val="21"/>
              </w:rPr>
              <w:t>i_s</w:t>
            </w:r>
            <w:proofErr w:type="spellEnd"/>
            <w:r w:rsidRPr="00FC340E">
              <w:rPr>
                <w:sz w:val="21"/>
                <w:szCs w:val="21"/>
              </w:rPr>
              <w:t xml:space="preserve">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 xml:space="preserve">The following parameters are used for the calculation of PF and </w:t>
            </w:r>
            <w:proofErr w:type="spellStart"/>
            <w:r w:rsidRPr="00FC340E">
              <w:rPr>
                <w:rFonts w:ascii="Times New Roman" w:hAnsi="Times New Roman" w:cs="Times New Roman"/>
              </w:rPr>
              <w:t>i_s</w:t>
            </w:r>
            <w:proofErr w:type="spellEnd"/>
            <w:r w:rsidRPr="00FC340E">
              <w:rPr>
                <w:rFonts w:ascii="Times New Roman" w:hAnsi="Times New Roman" w:cs="Times New Roman"/>
              </w:rPr>
              <w:t xml:space="preserve"> above:</w:t>
            </w:r>
          </w:p>
          <w:p w14:paraId="07071F16" w14:textId="77777777" w:rsidR="00FC340E" w:rsidRPr="00FC340E" w:rsidRDefault="00FC340E" w:rsidP="00FC340E">
            <w:pPr>
              <w:pStyle w:val="B2"/>
              <w:rPr>
                <w:sz w:val="21"/>
                <w:szCs w:val="21"/>
                <w:lang w:eastAsia="zh-CN"/>
              </w:rPr>
            </w:pPr>
            <w:r w:rsidRPr="00FC340E">
              <w:rPr>
                <w:bCs/>
                <w:sz w:val="21"/>
                <w:szCs w:val="21"/>
              </w:rPr>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proofErr w:type="spellStart"/>
            <w:r w:rsidRPr="00FC340E">
              <w:rPr>
                <w:sz w:val="21"/>
                <w:szCs w:val="21"/>
                <w:lang w:eastAsia="zh-CN"/>
              </w:rPr>
              <w:t>PF_offset</w:t>
            </w:r>
            <w:proofErr w:type="spellEnd"/>
            <w:r w:rsidRPr="00FC340E">
              <w:rPr>
                <w:sz w:val="21"/>
                <w:szCs w:val="21"/>
                <w:lang w:eastAsia="zh-CN"/>
              </w:rPr>
              <w: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it shows the distribution of PF, PO and PMO with assuming T=32 radio frame, PF 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5.15pt;height:84.85pt" o:ole="">
            <v:imagedata r:id="rId18" o:title=""/>
          </v:shape>
          <o:OLEObject Type="Embed" ProgID="Visio.Drawing.15" ShapeID="_x0000_i1030" DrawAspect="Content" ObjectID="_1789495228" r:id="rId19"/>
        </w:object>
      </w:r>
    </w:p>
    <w:p w14:paraId="2772433C" w14:textId="7178EC01" w:rsidR="00F217AA" w:rsidRPr="00F217AA" w:rsidRDefault="00F217AA" w:rsidP="00F217AA">
      <w:pPr>
        <w:pStyle w:val="af"/>
        <w:jc w:val="center"/>
        <w:rPr>
          <w:rFonts w:ascii="Times New Roman" w:hAnsi="Times New Roman" w:cs="Times New Roman"/>
          <w:sz w:val="21"/>
          <w:szCs w:val="21"/>
        </w:rPr>
      </w:pPr>
      <w:bookmarkStart w:id="11"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1"/>
      <w:r w:rsidRPr="00F217AA">
        <w:rPr>
          <w:rFonts w:ascii="Times New Roman" w:hAnsi="Times New Roman" w:cs="Times New Roman"/>
          <w:sz w:val="21"/>
          <w:szCs w:val="21"/>
        </w:rPr>
        <w:t xml:space="preserve"> Example for paging occasion determination from </w:t>
      </w:r>
      <w:proofErr w:type="spellStart"/>
      <w:r w:rsidRPr="00F217AA">
        <w:rPr>
          <w:rFonts w:ascii="Times New Roman" w:hAnsi="Times New Roman" w:cs="Times New Roman"/>
          <w:sz w:val="21"/>
          <w:szCs w:val="21"/>
        </w:rPr>
        <w:t>gNB</w:t>
      </w:r>
      <w:proofErr w:type="spellEnd"/>
      <w:r w:rsidRPr="00F217AA">
        <w:rPr>
          <w:rFonts w:ascii="Times New Roman" w:hAnsi="Times New Roman" w:cs="Times New Roman"/>
          <w:sz w:val="21"/>
          <w:szCs w:val="21"/>
        </w:rPr>
        <w:t xml:space="preserve"> perspective</w:t>
      </w:r>
    </w:p>
    <w:p w14:paraId="36C90494" w14:textId="77777777" w:rsidR="00FC340E" w:rsidRDefault="00FC340E" w:rsidP="000449DC">
      <w:pPr>
        <w:rPr>
          <w:rFonts w:ascii="Times New Roman" w:hAnsi="Times New Roman" w:cs="Times New Roman"/>
        </w:rPr>
      </w:pPr>
    </w:p>
    <w:p w14:paraId="0EC305DA" w14:textId="3A5CC839"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 xml:space="preserve">t may be helpful to reducing power consumption at </w:t>
      </w:r>
      <w:proofErr w:type="spellStart"/>
      <w:r w:rsidR="005C769C" w:rsidRPr="006F3D54">
        <w:rPr>
          <w:rFonts w:ascii="Times New Roman" w:hAnsi="Times New Roman" w:cs="Times New Roman"/>
        </w:rPr>
        <w:t>gNB</w:t>
      </w:r>
      <w:proofErr w:type="spellEnd"/>
      <w:r w:rsidR="005C769C" w:rsidRPr="006F3D54">
        <w:rPr>
          <w:rFonts w:ascii="Times New Roman" w:hAnsi="Times New Roman" w:cs="Times New Roman"/>
        </w:rPr>
        <w:t xml:space="preserve">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w:t>
      </w:r>
      <w:proofErr w:type="spellStart"/>
      <w:r>
        <w:rPr>
          <w:rFonts w:ascii="Times New Roman" w:hAnsi="Times New Roman" w:cs="Times New Roman"/>
        </w:rPr>
        <w:t>gNB</w:t>
      </w:r>
      <w:proofErr w:type="spellEnd"/>
      <w:r>
        <w:rPr>
          <w:rFonts w:ascii="Times New Roman" w:hAnsi="Times New Roman" w:cs="Times New Roman"/>
        </w:rPr>
        <w:t xml:space="preserve"> still needs to wake up to transmit paging and the latency may increase. </w:t>
      </w:r>
      <w:r>
        <w:rPr>
          <w:rFonts w:ascii="Times New Roman" w:hAnsi="Times New Roman" w:cs="Times New Roman"/>
        </w:rPr>
        <w:lastRenderedPageBreak/>
        <w:t xml:space="preserve">It can be seen that the current mechanism of determining paging occasion is to make sure POs are distributed evenly within DRX circle from network perspective. Therefore, paging transmission is rarely blocked due to simultaneously requirement for paging different UE. At the same time, it guarantees each UE has a chance to be paged within a certain period. Paging latency from UE perspective can </w:t>
      </w:r>
      <w:r w:rsidR="00996DE5">
        <w:rPr>
          <w:rFonts w:ascii="Times New Roman" w:hAnsi="Times New Roman" w:cs="Times New Roman"/>
        </w:rPr>
        <w:t>be</w:t>
      </w:r>
      <w:r>
        <w:rPr>
          <w:rFonts w:ascii="Times New Roman" w:hAnsi="Times New Roman" w:cs="Times New Roman"/>
        </w:rPr>
        <w:t xml:space="preserve"> controllable</w:t>
      </w:r>
      <w:r w:rsidR="00996DE5">
        <w:rPr>
          <w:rFonts w:ascii="Times New Roman" w:hAnsi="Times New Roman" w:cs="Times New Roman"/>
        </w:rPr>
        <w:t xml:space="preserve"> as well</w:t>
      </w:r>
      <w:r>
        <w:rPr>
          <w:rFonts w:ascii="Times New Roman" w:hAnsi="Times New Roman" w:cs="Times New Roman"/>
        </w:rPr>
        <w:t>.</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the even distribution of PO makes </w:t>
      </w:r>
      <w:proofErr w:type="spellStart"/>
      <w:r>
        <w:rPr>
          <w:rFonts w:ascii="Times New Roman" w:hAnsi="Times New Roman" w:cs="Times New Roman"/>
        </w:rPr>
        <w:t>gNB</w:t>
      </w:r>
      <w:proofErr w:type="spellEnd"/>
      <w:r>
        <w:rPr>
          <w:rFonts w:ascii="Times New Roman" w:hAnsi="Times New Roman" w:cs="Times New Roman"/>
        </w:rPr>
        <w:t xml:space="preserve">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In order to confront the issue caused by evenly distributed PO in time domain, the following two options can be considered as starting point:</w:t>
      </w:r>
    </w:p>
    <w:p w14:paraId="264C0E45" w14:textId="41B548EE" w:rsidR="00BB5D0B" w:rsidRDefault="00BB5D0B" w:rsidP="00CC446D">
      <w:pPr>
        <w:pStyle w:val="a8"/>
        <w:numPr>
          <w:ilvl w:val="0"/>
          <w:numId w:val="13"/>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CC446D">
      <w:pPr>
        <w:pStyle w:val="a8"/>
        <w:numPr>
          <w:ilvl w:val="0"/>
          <w:numId w:val="13"/>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ption 2: </w:t>
      </w:r>
      <w:proofErr w:type="spellStart"/>
      <w:r>
        <w:rPr>
          <w:rFonts w:ascii="Times New Roman" w:hAnsi="Times New Roman" w:cs="Times New Roman"/>
        </w:rPr>
        <w:t>gNB</w:t>
      </w:r>
      <w:proofErr w:type="spellEnd"/>
      <w:r>
        <w:rPr>
          <w:rFonts w:ascii="Times New Roman" w:hAnsi="Times New Roman" w:cs="Times New Roman"/>
        </w:rPr>
        <w:t xml:space="preserve">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39263B75"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CC446D">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CC446D">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t xml:space="preserve">Similar as SSB and PRACH, the parameters related to PO determination are provided by SIB1. From this perspective, </w:t>
      </w:r>
      <w:proofErr w:type="spellStart"/>
      <w:r w:rsidR="00CB3230">
        <w:rPr>
          <w:rFonts w:ascii="Times New Roman" w:hAnsi="Times New Roman" w:cs="Times New Roman"/>
        </w:rPr>
        <w:t>gNB</w:t>
      </w:r>
      <w:proofErr w:type="spellEnd"/>
      <w:r w:rsidR="00CB3230">
        <w:rPr>
          <w:rFonts w:ascii="Times New Roman" w:hAnsi="Times New Roman" w:cs="Times New Roman"/>
        </w:rPr>
        <w:t xml:space="preserve">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A straightforward mechanism is to introduce new mechanism to indicate adaptation of paging, e.g., 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 xml:space="preserve">possible to leave it to </w:t>
      </w:r>
      <w:proofErr w:type="spellStart"/>
      <w:r w:rsidR="005D31AC">
        <w:rPr>
          <w:rFonts w:ascii="Times New Roman" w:hAnsi="Times New Roman" w:cs="Times New Roman"/>
        </w:rPr>
        <w:t>gNB</w:t>
      </w:r>
      <w:proofErr w:type="spellEnd"/>
      <w:r w:rsidR="005D31AC">
        <w:rPr>
          <w:rFonts w:ascii="Times New Roman" w:hAnsi="Times New Roman" w:cs="Times New Roman"/>
        </w:rPr>
        <w:t xml:space="preserve">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13770356" w:rsidR="005D31AC" w:rsidRPr="00BB1792" w:rsidRDefault="005D31AC" w:rsidP="005D31AC">
      <w:pPr>
        <w:rPr>
          <w:rFonts w:ascii="Times New Roman" w:hAnsi="Times New Roman" w:cs="Times New Roman"/>
          <w:b/>
          <w:bCs/>
          <w:i/>
          <w:iCs/>
        </w:rPr>
      </w:pPr>
      <w:r>
        <w:rPr>
          <w:rFonts w:ascii="Times New Roman" w:hAnsi="Times New Roman" w:cs="Times New Roman"/>
          <w:b/>
          <w:bCs/>
          <w:i/>
          <w:iCs/>
        </w:rPr>
        <w:t xml:space="preserve">Proposal </w:t>
      </w:r>
      <w:r w:rsidR="00121FF9">
        <w:rPr>
          <w:rFonts w:ascii="Times New Roman" w:hAnsi="Times New Roman" w:cs="Times New Roman"/>
          <w:b/>
          <w:bCs/>
          <w:i/>
          <w:iCs/>
        </w:rPr>
        <w:t>1</w:t>
      </w:r>
      <w:r w:rsidR="00FE3978">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30238EBD" w14:textId="74DD6E1B" w:rsidR="005D31AC" w:rsidRPr="00BB1792" w:rsidRDefault="005D31AC" w:rsidP="00CC446D">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CC446D">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CC446D">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CC446D">
      <w:pPr>
        <w:pStyle w:val="a8"/>
        <w:numPr>
          <w:ilvl w:val="0"/>
          <w:numId w:val="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w:t>
      </w:r>
      <w:r>
        <w:rPr>
          <w:rFonts w:ascii="Times New Roman" w:hAnsi="Times New Roman" w:cs="Times New Roman"/>
        </w:rPr>
        <w:lastRenderedPageBreak/>
        <w:t xml:space="preserve">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1FA319B"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CC446D">
      <w:pPr>
        <w:pStyle w:val="a8"/>
        <w:numPr>
          <w:ilvl w:val="0"/>
          <w:numId w:val="15"/>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 xml:space="preserve">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However, as NES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CC446D">
      <w:pPr>
        <w:pStyle w:val="a8"/>
        <w:numPr>
          <w:ilvl w:val="0"/>
          <w:numId w:val="15"/>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 xml:space="preserve">is very basic UL signal, which is used for random access, UL synchronization, BFR, hand over, etc. Once the PRACH transmission is adapted, non-NES UE cannot receive any response after it transmit preamble on an RO invalid for </w:t>
      </w:r>
      <w:proofErr w:type="spellStart"/>
      <w:r w:rsidR="00977EDD">
        <w:rPr>
          <w:rFonts w:ascii="Times New Roman" w:hAnsi="Times New Roman" w:cs="Times New Roman"/>
        </w:rPr>
        <w:t>gNB</w:t>
      </w:r>
      <w:proofErr w:type="spellEnd"/>
      <w:r w:rsidR="00977EDD">
        <w:rPr>
          <w:rFonts w:ascii="Times New Roman" w:hAnsi="Times New Roman" w:cs="Times New Roman"/>
        </w:rPr>
        <w:t>.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CC446D">
      <w:pPr>
        <w:pStyle w:val="a8"/>
        <w:numPr>
          <w:ilvl w:val="0"/>
          <w:numId w:val="15"/>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 xml:space="preserve">network can guarantee that non-NES UE can only access to a </w:t>
      </w:r>
      <w:proofErr w:type="spellStart"/>
      <w:r w:rsidR="001748E8">
        <w:rPr>
          <w:rFonts w:ascii="Times New Roman" w:hAnsi="Times New Roman" w:cs="Times New Roman"/>
        </w:rPr>
        <w:t>gNB</w:t>
      </w:r>
      <w:proofErr w:type="spellEnd"/>
      <w:r w:rsidR="001748E8">
        <w:rPr>
          <w:rFonts w:ascii="Times New Roman" w:hAnsi="Times New Roman" w:cs="Times New Roman"/>
        </w:rPr>
        <w:t xml:space="preserve">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2362F1E1"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CC446D">
      <w:pPr>
        <w:pStyle w:val="a8"/>
        <w:numPr>
          <w:ilvl w:val="0"/>
          <w:numId w:val="16"/>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 xml:space="preserve">n-demand SSB </w:t>
      </w:r>
      <w:proofErr w:type="spellStart"/>
      <w:r w:rsidRPr="00AD1D4D">
        <w:rPr>
          <w:rFonts w:ascii="Times New Roman" w:hAnsi="Times New Roman" w:cs="Times New Roman"/>
        </w:rPr>
        <w:t>SCell</w:t>
      </w:r>
      <w:proofErr w:type="spellEnd"/>
      <w:r w:rsidRPr="00AD1D4D">
        <w:rPr>
          <w:rFonts w:ascii="Times New Roman" w:hAnsi="Times New Roman" w:cs="Times New Roman"/>
        </w:rPr>
        <w:t xml:space="preserve"> operation for UEs in connected mode</w:t>
      </w:r>
    </w:p>
    <w:p w14:paraId="1F180BF1" w14:textId="7C9C7AC7" w:rsidR="00AD1D4D" w:rsidRDefault="00AD1D4D" w:rsidP="00CC446D">
      <w:pPr>
        <w:pStyle w:val="a8"/>
        <w:numPr>
          <w:ilvl w:val="0"/>
          <w:numId w:val="16"/>
        </w:numPr>
        <w:ind w:firstLineChars="0"/>
        <w:rPr>
          <w:rFonts w:ascii="Times New Roman" w:hAnsi="Times New Roman" w:cs="Times New Roman"/>
        </w:rPr>
      </w:pPr>
      <w:r>
        <w:rPr>
          <w:rFonts w:ascii="Times New Roman" w:hAnsi="Times New Roman" w:cs="Times New Roman"/>
        </w:rPr>
        <w:lastRenderedPageBreak/>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gain, it is reasonable to clarify the inter-action among different mechanisms. For example, if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turn off SSB, it means this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w:t>
      </w:r>
      <w:proofErr w:type="spellStart"/>
      <w:r w:rsidR="00E347CA">
        <w:rPr>
          <w:rFonts w:ascii="Times New Roman" w:hAnsi="Times New Roman" w:cs="Times New Roman"/>
        </w:rPr>
        <w:t>gNB</w:t>
      </w:r>
      <w:proofErr w:type="spellEnd"/>
      <w:r w:rsidR="00E347CA">
        <w:rPr>
          <w:rFonts w:ascii="Times New Roman" w:hAnsi="Times New Roman" w:cs="Times New Roman"/>
        </w:rPr>
        <w:t xml:space="preserve">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04479272"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3A670D" w14:textId="63902102" w:rsidR="000E3BD6" w:rsidRPr="00EC565C" w:rsidRDefault="00EC565C" w:rsidP="00EC565C">
      <w:pPr>
        <w:widowControl/>
        <w:jc w:val="left"/>
        <w:rPr>
          <w:rFonts w:ascii="Times New Roman" w:hAnsi="Times New Roman" w:cs="Times New Roman"/>
        </w:rPr>
      </w:pPr>
      <w:r>
        <w:rPr>
          <w:rFonts w:ascii="Times New Roman" w:hAnsi="Times New Roman" w:cs="Times New Roman"/>
        </w:rPr>
        <w:br w:type="page"/>
      </w: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lastRenderedPageBreak/>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372CCFCB" w14:textId="23294855"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Pr>
          <w:rFonts w:ascii="Times New Roman" w:hAnsi="Times New Roman" w:cs="Times New Roman"/>
          <w:b/>
          <w:bCs/>
          <w:i/>
          <w:iCs/>
        </w:rPr>
        <w:t>Adaptation of PRACH may bring significant influence on UE behavior associated with RACH procedure.</w:t>
      </w:r>
    </w:p>
    <w:p w14:paraId="3AE1E948" w14:textId="01C8B80E"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42F6F61A" w14:textId="00B9477B" w:rsidR="000C4DED" w:rsidRPr="000C4DED" w:rsidRDefault="000C4DED" w:rsidP="000C4DED">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70C2E0E4" w14:textId="77777777" w:rsidR="00EC565C" w:rsidRDefault="00EC565C" w:rsidP="00EC565C">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Pr>
          <w:rFonts w:ascii="Times New Roman" w:hAnsi="Times New Roman" w:cs="Times New Roman"/>
          <w:b/>
          <w:bCs/>
          <w:i/>
          <w:iCs/>
        </w:rPr>
        <w:t>1</w:t>
      </w:r>
      <w:r w:rsidRPr="00675CCD">
        <w:rPr>
          <w:rFonts w:ascii="Times New Roman" w:hAnsi="Times New Roman" w:cs="Times New Roman"/>
          <w:b/>
          <w:bCs/>
          <w:i/>
          <w:iCs/>
        </w:rPr>
        <w:t>: For the adaptation mechanisms of SSB in time-domain, it can be applied to the following scenarios:</w:t>
      </w:r>
    </w:p>
    <w:p w14:paraId="7F3A79B8" w14:textId="77777777" w:rsidR="00EC565C" w:rsidRPr="00725396" w:rsidRDefault="00EC565C" w:rsidP="00CC446D">
      <w:pPr>
        <w:pStyle w:val="a8"/>
        <w:numPr>
          <w:ilvl w:val="0"/>
          <w:numId w:val="22"/>
        </w:numPr>
        <w:ind w:firstLineChars="0"/>
        <w:rPr>
          <w:rFonts w:ascii="Times New Roman" w:hAnsi="Times New Roman"/>
          <w:b/>
          <w:bCs/>
          <w:i/>
          <w:iCs/>
          <w:szCs w:val="21"/>
        </w:rPr>
      </w:pPr>
      <w:r w:rsidRPr="00725396">
        <w:rPr>
          <w:rFonts w:ascii="Times New Roman" w:hAnsi="Times New Roman"/>
          <w:b/>
          <w:bCs/>
          <w:i/>
          <w:iCs/>
          <w:szCs w:val="21"/>
        </w:rPr>
        <w:t xml:space="preserve">UE in idle/inactive and connected mode </w:t>
      </w:r>
    </w:p>
    <w:p w14:paraId="015C8175" w14:textId="77777777" w:rsidR="00EC565C" w:rsidRPr="00725396" w:rsidRDefault="00EC565C" w:rsidP="00CC446D">
      <w:pPr>
        <w:pStyle w:val="a8"/>
        <w:numPr>
          <w:ilvl w:val="0"/>
          <w:numId w:val="22"/>
        </w:numPr>
        <w:ind w:firstLineChars="0"/>
        <w:rPr>
          <w:rFonts w:ascii="Times New Roman" w:hAnsi="Times New Roman"/>
          <w:b/>
          <w:bCs/>
          <w:i/>
          <w:iCs/>
          <w:szCs w:val="21"/>
        </w:rPr>
      </w:pPr>
      <w:proofErr w:type="spellStart"/>
      <w:r w:rsidRPr="00725396">
        <w:rPr>
          <w:rFonts w:ascii="Times New Roman" w:hAnsi="Times New Roman"/>
          <w:b/>
          <w:bCs/>
          <w:i/>
          <w:iCs/>
          <w:szCs w:val="21"/>
        </w:rPr>
        <w:t>PCell</w:t>
      </w:r>
      <w:proofErr w:type="spellEnd"/>
      <w:r w:rsidRPr="00725396">
        <w:rPr>
          <w:rFonts w:ascii="Times New Roman" w:hAnsi="Times New Roman"/>
          <w:b/>
          <w:bCs/>
          <w:i/>
          <w:iCs/>
          <w:szCs w:val="21"/>
        </w:rPr>
        <w:t xml:space="preserve"> and </w:t>
      </w:r>
      <w:proofErr w:type="spellStart"/>
      <w:r w:rsidRPr="00725396">
        <w:rPr>
          <w:rFonts w:ascii="Times New Roman" w:hAnsi="Times New Roman"/>
          <w:b/>
          <w:bCs/>
          <w:i/>
          <w:iCs/>
          <w:szCs w:val="21"/>
        </w:rPr>
        <w:t>SCell</w:t>
      </w:r>
      <w:proofErr w:type="spellEnd"/>
      <w:r w:rsidRPr="00725396">
        <w:rPr>
          <w:rFonts w:ascii="Times New Roman" w:hAnsi="Times New Roman"/>
          <w:b/>
          <w:bCs/>
          <w:i/>
          <w:iCs/>
          <w:szCs w:val="21"/>
        </w:rPr>
        <w:t>(s)</w:t>
      </w:r>
    </w:p>
    <w:p w14:paraId="0CAEB3CB" w14:textId="77777777" w:rsidR="00EC565C" w:rsidRDefault="00EC565C" w:rsidP="00DA0EFA">
      <w:pPr>
        <w:rPr>
          <w:rFonts w:ascii="Times New Roman" w:hAnsi="Times New Roman" w:cs="Times New Roman"/>
          <w:b/>
          <w:bCs/>
          <w:i/>
          <w:iCs/>
        </w:rPr>
      </w:pPr>
    </w:p>
    <w:p w14:paraId="63700094" w14:textId="77777777" w:rsidR="00FE3978" w:rsidRPr="002225D4" w:rsidRDefault="00FE3978" w:rsidP="00FE397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2</w:t>
      </w:r>
      <w:r w:rsidRPr="002225D4">
        <w:rPr>
          <w:rFonts w:ascii="Times New Roman" w:hAnsi="Times New Roman" w:cs="Times New Roman"/>
          <w:b/>
          <w:bCs/>
          <w:i/>
          <w:iCs/>
        </w:rPr>
        <w:t xml:space="preserve">: </w:t>
      </w:r>
      <w:r>
        <w:rPr>
          <w:rFonts w:ascii="Times New Roman" w:hAnsi="Times New Roman" w:cs="Times New Roman"/>
          <w:b/>
          <w:bCs/>
          <w:i/>
          <w:iCs/>
        </w:rPr>
        <w:t>UE needs to have the knowledge on adaptation of common signal/channel transmissions, including SSB, PRACH and paging</w:t>
      </w:r>
      <w:r w:rsidRPr="002225D4">
        <w:rPr>
          <w:rFonts w:ascii="Times New Roman" w:hAnsi="Times New Roman" w:cs="Times New Roman"/>
          <w:b/>
          <w:bCs/>
          <w:i/>
          <w:iCs/>
        </w:rPr>
        <w:t xml:space="preserve">. </w:t>
      </w:r>
    </w:p>
    <w:p w14:paraId="785F6968" w14:textId="1815DA3A" w:rsidR="006F4B3B" w:rsidRDefault="006F4B3B" w:rsidP="008F64B9"/>
    <w:p w14:paraId="4FB9B774" w14:textId="77777777" w:rsidR="00FE3978" w:rsidRPr="00D935B1" w:rsidRDefault="00FE3978" w:rsidP="00FE3978">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3</w:t>
      </w:r>
      <w:r w:rsidRPr="00D935B1">
        <w:rPr>
          <w:rFonts w:ascii="Times New Roman" w:hAnsi="Times New Roman" w:cs="Times New Roman"/>
          <w:b/>
          <w:bCs/>
          <w:i/>
          <w:iCs/>
        </w:rPr>
        <w:t xml:space="preserve">: For adaptation of SSB in time domain, the impacts on UE behavior need to be </w:t>
      </w:r>
      <w:r>
        <w:rPr>
          <w:rFonts w:ascii="Times New Roman" w:hAnsi="Times New Roman" w:cs="Times New Roman"/>
          <w:b/>
          <w:bCs/>
          <w:i/>
          <w:iCs/>
        </w:rPr>
        <w:t>further</w:t>
      </w:r>
      <w:r w:rsidRPr="00D935B1">
        <w:rPr>
          <w:rFonts w:ascii="Times New Roman" w:hAnsi="Times New Roman" w:cs="Times New Roman"/>
          <w:b/>
          <w:bCs/>
          <w:i/>
          <w:iCs/>
        </w:rPr>
        <w:t xml:space="preserve"> studied,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22BFCC26"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33079849"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4569F120"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0C5432D8"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b/>
          <w:bCs/>
          <w:i/>
          <w:iCs/>
        </w:rPr>
        <w:t>UE</w:t>
      </w:r>
      <w:r>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196195BA" w14:textId="4E5B18C3" w:rsidR="00FE3978" w:rsidRDefault="00FE3978" w:rsidP="008F64B9"/>
    <w:p w14:paraId="64E397B1" w14:textId="77777777" w:rsidR="00FE3978" w:rsidRDefault="00FE3978" w:rsidP="00FE3978">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4</w:t>
      </w:r>
      <w:r w:rsidRPr="006453C1">
        <w:rPr>
          <w:rFonts w:ascii="Times New Roman" w:hAnsi="Times New Roman" w:cs="Times New Roman"/>
          <w:b/>
          <w:bCs/>
          <w:i/>
          <w:iCs/>
        </w:rPr>
        <w:t xml:space="preserve">: </w:t>
      </w:r>
      <w:r>
        <w:rPr>
          <w:rFonts w:ascii="Times New Roman" w:hAnsi="Times New Roman" w:cs="Times New Roman"/>
          <w:b/>
          <w:bCs/>
          <w:i/>
          <w:iCs/>
        </w:rPr>
        <w:t>Simplified SSB should be discussed under the umbrella of on-demand SSB, if needed.</w:t>
      </w:r>
    </w:p>
    <w:p w14:paraId="17D1C0F1" w14:textId="3C4766A4" w:rsidR="00FE3978" w:rsidRDefault="00FE3978" w:rsidP="008F64B9"/>
    <w:p w14:paraId="27C26641" w14:textId="77777777" w:rsidR="00FE3978" w:rsidRDefault="00FE3978" w:rsidP="00FE3978">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A396AC9" w14:textId="154F5A24" w:rsidR="00FE3978" w:rsidRDefault="00FE3978" w:rsidP="008F64B9"/>
    <w:p w14:paraId="164F6368" w14:textId="77777777" w:rsidR="00FE3978" w:rsidRDefault="00FE3978" w:rsidP="00FE3978">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7EA55D40" w14:textId="77777777" w:rsidR="00FE3978" w:rsidRPr="003E0209" w:rsidRDefault="00FE3978" w:rsidP="00FE3978">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2041C5D6" w14:textId="35B4CE75" w:rsidR="00FE3978" w:rsidRDefault="00FE3978" w:rsidP="008F64B9"/>
    <w:p w14:paraId="4EC45046" w14:textId="77777777" w:rsidR="00FE3978" w:rsidRPr="002225D4" w:rsidRDefault="00FE3978" w:rsidP="00FE397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7</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74612B3A" w14:textId="5042852D" w:rsidR="00FE3978" w:rsidRDefault="00FE3978" w:rsidP="008F64B9"/>
    <w:p w14:paraId="38E51D4E" w14:textId="77777777" w:rsidR="00FE3978" w:rsidRDefault="00FE3978" w:rsidP="00FE3978">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w:t>
      </w:r>
      <w:r>
        <w:rPr>
          <w:rFonts w:ascii="Times New Roman" w:hAnsi="Times New Roman" w:cs="Times New Roman"/>
          <w:b/>
          <w:bCs/>
          <w:i/>
          <w:iCs/>
        </w:rPr>
        <w:t>8</w:t>
      </w:r>
      <w:r w:rsidRPr="00397E4C">
        <w:rPr>
          <w:rFonts w:ascii="Times New Roman" w:hAnsi="Times New Roman" w:cs="Times New Roman"/>
          <w:b/>
          <w:bCs/>
          <w:i/>
          <w:iCs/>
        </w:rPr>
        <w:t xml:space="preserve">: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48A1FD5F" w14:textId="77777777" w:rsidR="00FE3978" w:rsidRDefault="00FE3978" w:rsidP="00FE3978">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DCI format 1_0 is scrambled by SI-RNTI, P-RNTI or RA-RNTI.</w:t>
      </w:r>
    </w:p>
    <w:p w14:paraId="0981FCA8" w14:textId="77777777" w:rsidR="00FE3978" w:rsidRDefault="00FE3978" w:rsidP="00FE3978">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p>
    <w:p w14:paraId="5AC67606" w14:textId="77777777" w:rsidR="00FE3978" w:rsidRPr="00397E4C" w:rsidRDefault="00FE3978" w:rsidP="00FE3978">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Existing SSB periodicity values are reused as starting point, i.e., {20ms, 40ms, 80ms, 160ms}.</w:t>
      </w:r>
    </w:p>
    <w:p w14:paraId="22FC01FD" w14:textId="4DA8410F" w:rsidR="00FE3978" w:rsidRDefault="00FE3978" w:rsidP="008F64B9"/>
    <w:p w14:paraId="5D060AB1" w14:textId="77777777" w:rsidR="00FE3978" w:rsidRPr="00BB1792" w:rsidRDefault="00FE3978" w:rsidP="00FE3978">
      <w:pPr>
        <w:rPr>
          <w:rFonts w:ascii="Times New Roman" w:hAnsi="Times New Roman" w:cs="Times New Roman"/>
          <w:b/>
          <w:bCs/>
          <w:i/>
          <w:iCs/>
        </w:rPr>
      </w:pPr>
      <w:r>
        <w:rPr>
          <w:rFonts w:ascii="Times New Roman" w:hAnsi="Times New Roman" w:cs="Times New Roman"/>
          <w:b/>
          <w:bCs/>
          <w:i/>
          <w:iCs/>
        </w:rPr>
        <w:t>Proposal 9: The adaptation of PRACH can be applied to CBRA and CFRA, including 4-step RACH and 2-step RACH.</w:t>
      </w:r>
    </w:p>
    <w:p w14:paraId="4AD4B3E4" w14:textId="4832948F" w:rsidR="00FE3978" w:rsidRDefault="00FE3978" w:rsidP="008F64B9"/>
    <w:p w14:paraId="7DAAB281" w14:textId="77777777" w:rsidR="00FE3978" w:rsidRDefault="00FE3978" w:rsidP="00FE3978">
      <w:pPr>
        <w:rPr>
          <w:rFonts w:ascii="Times New Roman" w:hAnsi="Times New Roman" w:cs="Times New Roman"/>
          <w:b/>
          <w:bCs/>
          <w:i/>
          <w:iCs/>
        </w:rPr>
      </w:pPr>
      <w:r w:rsidRPr="001E6071">
        <w:rPr>
          <w:rFonts w:ascii="Times New Roman" w:hAnsi="Times New Roman" w:cs="Times New Roman" w:hint="eastAsia"/>
          <w:b/>
          <w:bCs/>
          <w:i/>
          <w:iCs/>
        </w:rPr>
        <w:t>P</w:t>
      </w:r>
      <w:r w:rsidRPr="001E6071">
        <w:rPr>
          <w:rFonts w:ascii="Times New Roman" w:hAnsi="Times New Roman" w:cs="Times New Roman"/>
          <w:b/>
          <w:bCs/>
          <w:i/>
          <w:iCs/>
        </w:rPr>
        <w:t>roposal 1</w:t>
      </w:r>
      <w:r>
        <w:rPr>
          <w:rFonts w:ascii="Times New Roman" w:hAnsi="Times New Roman" w:cs="Times New Roman"/>
          <w:b/>
          <w:bCs/>
          <w:i/>
          <w:iCs/>
        </w:rPr>
        <w:t>0</w:t>
      </w:r>
      <w:r w:rsidRPr="001E6071">
        <w:rPr>
          <w:rFonts w:ascii="Times New Roman" w:hAnsi="Times New Roman" w:cs="Times New Roman"/>
          <w:b/>
          <w:bCs/>
          <w:i/>
          <w:iCs/>
        </w:rPr>
        <w:t xml:space="preserve">: </w:t>
      </w:r>
      <w:r>
        <w:rPr>
          <w:rFonts w:ascii="Times New Roman" w:hAnsi="Times New Roman" w:cs="Times New Roman"/>
          <w:b/>
          <w:bCs/>
          <w:i/>
          <w:iCs/>
        </w:rPr>
        <w:t xml:space="preserve">For adaptation of PRACH in time domain, the additional PRACH resources are configured based on a same PRACH or a different configuration index from the PRACH configuration index for the legacy PRACH resources. </w:t>
      </w:r>
    </w:p>
    <w:p w14:paraId="5779FB4E" w14:textId="35BB7D32" w:rsidR="00FE3978" w:rsidRDefault="00FE3978" w:rsidP="008F64B9"/>
    <w:p w14:paraId="538F2597" w14:textId="77777777" w:rsidR="00FE3978" w:rsidRDefault="00FE3978" w:rsidP="00FE3978">
      <w:pPr>
        <w:rPr>
          <w:rFonts w:ascii="Times New Roman" w:hAnsi="Times New Roman" w:cs="Times New Roman"/>
          <w:b/>
          <w:bCs/>
          <w:i/>
          <w:iCs/>
        </w:rPr>
      </w:pPr>
      <w:r w:rsidRPr="001E6071">
        <w:rPr>
          <w:rFonts w:ascii="Times New Roman" w:hAnsi="Times New Roman" w:cs="Times New Roman" w:hint="eastAsia"/>
          <w:b/>
          <w:bCs/>
          <w:i/>
          <w:iCs/>
        </w:rPr>
        <w:t>P</w:t>
      </w:r>
      <w:r w:rsidRPr="001E6071">
        <w:rPr>
          <w:rFonts w:ascii="Times New Roman" w:hAnsi="Times New Roman" w:cs="Times New Roman"/>
          <w:b/>
          <w:bCs/>
          <w:i/>
          <w:iCs/>
        </w:rPr>
        <w:t>roposal 1</w:t>
      </w:r>
      <w:r>
        <w:rPr>
          <w:rFonts w:ascii="Times New Roman" w:hAnsi="Times New Roman" w:cs="Times New Roman"/>
          <w:b/>
          <w:bCs/>
          <w:i/>
          <w:iCs/>
        </w:rPr>
        <w:t>1</w:t>
      </w:r>
      <w:r w:rsidRPr="001E6071">
        <w:rPr>
          <w:rFonts w:ascii="Times New Roman" w:hAnsi="Times New Roman" w:cs="Times New Roman"/>
          <w:b/>
          <w:bCs/>
          <w:i/>
          <w:iCs/>
        </w:rPr>
        <w:t xml:space="preserve">: </w:t>
      </w:r>
      <w:r>
        <w:rPr>
          <w:rFonts w:ascii="Times New Roman" w:hAnsi="Times New Roman" w:cs="Times New Roman"/>
          <w:b/>
          <w:bCs/>
          <w:i/>
          <w:iCs/>
        </w:rPr>
        <w:t>For alternative 1 and alternative 2 determining the additional PRACH resources, the following mechanisms are adopted.</w:t>
      </w:r>
    </w:p>
    <w:p w14:paraId="35A1E1CE" w14:textId="77777777" w:rsidR="00FE3978" w:rsidRDefault="00FE3978" w:rsidP="00FE3978">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F</w:t>
      </w:r>
      <w:r>
        <w:rPr>
          <w:rFonts w:ascii="Times New Roman" w:hAnsi="Times New Roman" w:cs="Times New Roman"/>
          <w:b/>
          <w:bCs/>
          <w:i/>
          <w:iCs/>
        </w:rPr>
        <w:t>or alt.1, option 1-2 and option 1-4 are supported.</w:t>
      </w:r>
    </w:p>
    <w:p w14:paraId="1E606E69" w14:textId="77777777" w:rsidR="00FE3978" w:rsidRDefault="00FE3978" w:rsidP="00FE3978">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F</w:t>
      </w:r>
      <w:r>
        <w:rPr>
          <w:rFonts w:ascii="Times New Roman" w:hAnsi="Times New Roman" w:cs="Times New Roman"/>
          <w:b/>
          <w:bCs/>
          <w:i/>
          <w:iCs/>
        </w:rPr>
        <w:t>or alt.2, no additional parameter for determining time domain resources is introduced.</w:t>
      </w:r>
    </w:p>
    <w:p w14:paraId="74786C10" w14:textId="77777777" w:rsidR="00FE3978" w:rsidRPr="00E21B03" w:rsidRDefault="00FE3978" w:rsidP="00FE3978">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For both alt.1 and alt.2, support additional frequency parameter to determine starting frequency position for additional RO.</w:t>
      </w:r>
    </w:p>
    <w:p w14:paraId="74BEB769" w14:textId="4CEA983D" w:rsidR="00FE3978" w:rsidRDefault="00FE3978" w:rsidP="008F64B9"/>
    <w:p w14:paraId="36BC91EE" w14:textId="77777777" w:rsidR="00FE3978" w:rsidRPr="00C57464" w:rsidRDefault="00FE3978" w:rsidP="00FE3978">
      <w:pPr>
        <w:rPr>
          <w:rFonts w:ascii="Times New Roman" w:hAnsi="Times New Roman" w:cs="Times New Roman"/>
          <w:b/>
          <w:bCs/>
          <w:i/>
          <w:iCs/>
        </w:rPr>
      </w:pPr>
      <w:r>
        <w:rPr>
          <w:rFonts w:ascii="Times New Roman" w:hAnsi="Times New Roman" w:cs="Times New Roman"/>
          <w:b/>
          <w:bCs/>
          <w:i/>
          <w:iCs/>
        </w:rPr>
        <w:t>Proposal 1</w:t>
      </w:r>
      <w:r>
        <w:rPr>
          <w:rFonts w:ascii="Times New Roman" w:hAnsi="Times New Roman" w:cs="Times New Roman"/>
          <w:b/>
          <w:bCs/>
          <w:i/>
          <w:iCs/>
        </w:rPr>
        <w:t>2</w:t>
      </w:r>
      <w:r>
        <w:rPr>
          <w:rFonts w:ascii="Times New Roman" w:hAnsi="Times New Roman" w:cs="Times New Roman"/>
          <w:b/>
          <w:bCs/>
          <w:i/>
          <w:iCs/>
        </w:rPr>
        <w:t>:</w:t>
      </w:r>
      <w:r w:rsidRPr="00C57464">
        <w:rPr>
          <w:rFonts w:ascii="Times New Roman" w:hAnsi="Times New Roman" w:cs="Times New Roman"/>
          <w:b/>
          <w:bCs/>
          <w:i/>
          <w:iCs/>
        </w:rPr>
        <w:t xml:space="preserve"> DCI format 1_0 scrambled by SI-RNTI, P-RNTI and RA-RNTI has lots </w:t>
      </w:r>
      <w:r>
        <w:rPr>
          <w:rFonts w:ascii="Times New Roman" w:hAnsi="Times New Roman" w:cs="Times New Roman"/>
          <w:b/>
          <w:bCs/>
          <w:i/>
          <w:iCs/>
        </w:rPr>
        <w:t>is</w:t>
      </w:r>
      <w:r w:rsidRPr="00C57464">
        <w:rPr>
          <w:rFonts w:ascii="Times New Roman" w:hAnsi="Times New Roman" w:cs="Times New Roman"/>
          <w:b/>
          <w:bCs/>
          <w:i/>
          <w:iCs/>
        </w:rPr>
        <w:t xml:space="preserve"> used for PRACH resource adaptation.</w:t>
      </w:r>
    </w:p>
    <w:p w14:paraId="5EDF473B" w14:textId="5D8ECF3A" w:rsidR="00FE3978" w:rsidRDefault="00FE3978" w:rsidP="008F64B9"/>
    <w:p w14:paraId="7A97981F" w14:textId="77777777" w:rsidR="00FE3978" w:rsidRDefault="00FE3978" w:rsidP="00FE3978">
      <w:pPr>
        <w:rPr>
          <w:rFonts w:ascii="Times New Roman" w:hAnsi="Times New Roman" w:cs="Times New Roman"/>
          <w:b/>
          <w:bCs/>
          <w:i/>
          <w:iCs/>
        </w:rPr>
      </w:pPr>
      <w:r w:rsidRPr="00710444">
        <w:rPr>
          <w:rFonts w:ascii="Times New Roman" w:hAnsi="Times New Roman" w:cs="Times New Roman" w:hint="eastAsia"/>
          <w:b/>
          <w:bCs/>
          <w:i/>
          <w:iCs/>
        </w:rPr>
        <w:t>P</w:t>
      </w:r>
      <w:r w:rsidRPr="00710444">
        <w:rPr>
          <w:rFonts w:ascii="Times New Roman" w:hAnsi="Times New Roman" w:cs="Times New Roman"/>
          <w:b/>
          <w:bCs/>
          <w:i/>
          <w:iCs/>
        </w:rPr>
        <w:t>roposal 1</w:t>
      </w:r>
      <w:r>
        <w:rPr>
          <w:rFonts w:ascii="Times New Roman" w:hAnsi="Times New Roman" w:cs="Times New Roman"/>
          <w:b/>
          <w:bCs/>
          <w:i/>
          <w:iCs/>
        </w:rPr>
        <w:t>3</w:t>
      </w:r>
      <w:r w:rsidRPr="00710444">
        <w:rPr>
          <w:rFonts w:ascii="Times New Roman" w:hAnsi="Times New Roman" w:cs="Times New Roman"/>
          <w:b/>
          <w:bCs/>
          <w:i/>
          <w:iCs/>
        </w:rPr>
        <w:t xml:space="preserve">: </w:t>
      </w:r>
      <w:r w:rsidRPr="00143850">
        <w:rPr>
          <w:rFonts w:ascii="Times New Roman" w:hAnsi="Times New Roman" w:cs="Times New Roman"/>
          <w:b/>
          <w:bCs/>
          <w:i/>
          <w:iCs/>
        </w:rPr>
        <w:t>For the adaptation mechanism for additional PRACH resources,</w:t>
      </w:r>
      <w:r>
        <w:rPr>
          <w:rFonts w:ascii="Times New Roman" w:hAnsi="Times New Roman" w:cs="Times New Roman"/>
          <w:b/>
          <w:bCs/>
          <w:i/>
          <w:iCs/>
        </w:rPr>
        <w:t xml:space="preserve"> alt 1 and alt 2 can be supported.</w:t>
      </w:r>
    </w:p>
    <w:p w14:paraId="24B3DEAA" w14:textId="77777777" w:rsidR="00FE3978" w:rsidRDefault="00FE3978" w:rsidP="00FE3978">
      <w:pPr>
        <w:widowControl/>
        <w:numPr>
          <w:ilvl w:val="0"/>
          <w:numId w:val="35"/>
        </w:numPr>
        <w:jc w:val="left"/>
        <w:rPr>
          <w:rFonts w:ascii="Times New Roman" w:hAnsi="Times New Roman"/>
          <w:b/>
          <w:bCs/>
          <w:i/>
          <w:iCs/>
        </w:rPr>
      </w:pPr>
      <w:r w:rsidRPr="00AE2F83">
        <w:rPr>
          <w:rFonts w:ascii="Times New Roman" w:hAnsi="Times New Roman"/>
          <w:b/>
          <w:bCs/>
          <w:i/>
          <w:iCs/>
        </w:rPr>
        <w:t xml:space="preserve">Alt 1: DCI-based adaptation to indicate whether the additional PRACH resources provided by semi-static </w:t>
      </w:r>
      <w:proofErr w:type="spellStart"/>
      <w:r w:rsidRPr="00AE2F83">
        <w:rPr>
          <w:rFonts w:ascii="Times New Roman" w:hAnsi="Times New Roman"/>
          <w:b/>
          <w:bCs/>
          <w:i/>
          <w:iCs/>
        </w:rPr>
        <w:t>signalling</w:t>
      </w:r>
      <w:proofErr w:type="spellEnd"/>
      <w:r w:rsidRPr="00AE2F83">
        <w:rPr>
          <w:rFonts w:ascii="Times New Roman" w:hAnsi="Times New Roman"/>
          <w:b/>
          <w:bCs/>
          <w:i/>
          <w:iCs/>
        </w:rPr>
        <w:t xml:space="preserve"> are available or not</w:t>
      </w:r>
    </w:p>
    <w:p w14:paraId="2371EDE9" w14:textId="77777777" w:rsidR="00FE3978" w:rsidRPr="00AE2F83" w:rsidRDefault="00FE3978" w:rsidP="00FE3978">
      <w:pPr>
        <w:widowControl/>
        <w:numPr>
          <w:ilvl w:val="0"/>
          <w:numId w:val="35"/>
        </w:numPr>
        <w:jc w:val="left"/>
        <w:rPr>
          <w:rFonts w:ascii="Times New Roman" w:hAnsi="Times New Roman"/>
          <w:b/>
          <w:bCs/>
          <w:i/>
          <w:iCs/>
        </w:rPr>
      </w:pPr>
      <w:r w:rsidRPr="00AE2F83">
        <w:rPr>
          <w:rFonts w:ascii="Times New Roman" w:hAnsi="Times New Roman"/>
          <w:b/>
          <w:bCs/>
          <w:i/>
          <w:iCs/>
        </w:rPr>
        <w:t>Alt 2</w:t>
      </w:r>
      <w:r>
        <w:rPr>
          <w:rFonts w:ascii="Times New Roman" w:hAnsi="Times New Roman"/>
          <w:b/>
          <w:bCs/>
          <w:i/>
          <w:iCs/>
        </w:rPr>
        <w:t>-5</w:t>
      </w:r>
      <w:r w:rsidRPr="00AE2F83">
        <w:rPr>
          <w:rFonts w:ascii="Times New Roman" w:hAnsi="Times New Roman"/>
          <w:b/>
          <w:bCs/>
          <w:i/>
          <w:iCs/>
        </w:rPr>
        <w:t xml:space="preserve">: DCI-based adaptation to indicate </w:t>
      </w:r>
      <w:r>
        <w:rPr>
          <w:rFonts w:ascii="Times New Roman" w:hAnsi="Times New Roman"/>
          <w:b/>
          <w:bCs/>
          <w:i/>
          <w:iCs/>
        </w:rPr>
        <w:t>in which SFN additional PRACH resources exist.</w:t>
      </w:r>
    </w:p>
    <w:p w14:paraId="4AB0C58D" w14:textId="396A660C" w:rsidR="00FE3978" w:rsidRDefault="00FE3978" w:rsidP="008F64B9"/>
    <w:p w14:paraId="549B7FF6" w14:textId="77777777" w:rsidR="00FE3978" w:rsidRDefault="00FE3978" w:rsidP="00FE3978">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6C88E7D7" w14:textId="77777777" w:rsidR="00FE3978" w:rsidRDefault="00FE3978" w:rsidP="00FE3978">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5B331D63" w14:textId="77777777" w:rsidR="00FE3978" w:rsidRPr="006C166C" w:rsidRDefault="00FE3978" w:rsidP="00FE3978">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41D99E52" w14:textId="71255EC1" w:rsidR="00FE3978" w:rsidRDefault="00FE3978" w:rsidP="008F64B9"/>
    <w:p w14:paraId="41CAB728" w14:textId="77777777" w:rsidR="00FE3978" w:rsidRPr="00BB1792" w:rsidRDefault="00FE3978" w:rsidP="00FE3978">
      <w:pPr>
        <w:rPr>
          <w:rFonts w:ascii="Times New Roman" w:hAnsi="Times New Roman" w:cs="Times New Roman"/>
          <w:b/>
          <w:bCs/>
          <w:i/>
          <w:iCs/>
        </w:rPr>
      </w:pPr>
      <w:r>
        <w:rPr>
          <w:rFonts w:ascii="Times New Roman" w:hAnsi="Times New Roman" w:cs="Times New Roman"/>
          <w:b/>
          <w:bCs/>
          <w:i/>
          <w:iCs/>
        </w:rPr>
        <w:t xml:space="preserve">Proposal 15: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18E14091" w14:textId="77777777" w:rsidR="00FE3978" w:rsidRPr="00BB1792" w:rsidRDefault="00FE3978" w:rsidP="00FE3978">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1476B5A6" w14:textId="77777777" w:rsidR="00FE3978" w:rsidRPr="00BB1792" w:rsidRDefault="00FE3978" w:rsidP="00FE3978">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292352E9" w14:textId="77777777" w:rsidR="00FE3978" w:rsidRDefault="00FE3978" w:rsidP="00FE3978">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4B307190" w14:textId="77777777" w:rsidR="00FE3978" w:rsidRPr="00BB1792" w:rsidRDefault="00FE3978" w:rsidP="00FE3978">
      <w:pPr>
        <w:pStyle w:val="a8"/>
        <w:numPr>
          <w:ilvl w:val="0"/>
          <w:numId w:val="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41B116F6" w14:textId="2C7E4E70" w:rsidR="00FE3978" w:rsidRDefault="00FE3978" w:rsidP="008F64B9"/>
    <w:p w14:paraId="3B47C980" w14:textId="77777777" w:rsidR="00FE3978" w:rsidRDefault="00FE3978" w:rsidP="00FE397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16</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0493F5C2" w14:textId="3877F6BC" w:rsidR="00FE3978" w:rsidRDefault="00FE3978" w:rsidP="008F64B9"/>
    <w:p w14:paraId="00D68273" w14:textId="77777777" w:rsidR="00FE3978" w:rsidRDefault="00FE3978" w:rsidP="00FE397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6D416542" w14:textId="77777777" w:rsidR="00FE3978" w:rsidRPr="00FE3978" w:rsidRDefault="00FE3978" w:rsidP="008F64B9">
      <w:pPr>
        <w:rPr>
          <w:rFonts w:hint="eastAsia"/>
        </w:rPr>
      </w:pPr>
    </w:p>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lastRenderedPageBreak/>
        <w:t xml:space="preserve">4 </w:t>
      </w:r>
      <w:r w:rsidR="001412B7" w:rsidRPr="006C2F0C">
        <w:rPr>
          <w:rFonts w:ascii="Arial" w:hAnsi="Arial" w:cs="Arial"/>
          <w:sz w:val="28"/>
          <w:szCs w:val="28"/>
        </w:rPr>
        <w:t>Reference</w:t>
      </w:r>
    </w:p>
    <w:p w14:paraId="35EBFBB8" w14:textId="7EBB4C86" w:rsidR="007241C8" w:rsidRDefault="00996DE5" w:rsidP="00CC446D">
      <w:pPr>
        <w:pStyle w:val="af1"/>
        <w:numPr>
          <w:ilvl w:val="1"/>
          <w:numId w:val="1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2" w:name="_Ref159004909"/>
      <w:r>
        <w:rPr>
          <w:rFonts w:ascii="Times New Roman" w:eastAsiaTheme="minorEastAsia" w:hAnsi="Times New Roman"/>
          <w:sz w:val="21"/>
          <w:szCs w:val="21"/>
          <w:lang w:eastAsia="zh-CN"/>
        </w:rPr>
        <w:t>RAN1#</w:t>
      </w:r>
      <w:r w:rsidR="00AB733B">
        <w:rPr>
          <w:rFonts w:ascii="Times New Roman" w:eastAsiaTheme="minorEastAsia" w:hAnsi="Times New Roman"/>
          <w:sz w:val="21"/>
          <w:szCs w:val="21"/>
          <w:lang w:eastAsia="zh-CN"/>
        </w:rPr>
        <w:t xml:space="preserve">117 </w:t>
      </w:r>
      <w:r>
        <w:rPr>
          <w:rFonts w:ascii="Times New Roman" w:eastAsiaTheme="minorEastAsia" w:hAnsi="Times New Roman"/>
          <w:sz w:val="21"/>
          <w:szCs w:val="21"/>
          <w:lang w:eastAsia="zh-CN"/>
        </w:rPr>
        <w:t>meeting chairman notes.</w:t>
      </w:r>
    </w:p>
    <w:p w14:paraId="163AC26C" w14:textId="7273B3A7" w:rsidR="00DF49FB" w:rsidRPr="00266714" w:rsidRDefault="00DF49FB" w:rsidP="00CC446D">
      <w:pPr>
        <w:pStyle w:val="af1"/>
        <w:numPr>
          <w:ilvl w:val="1"/>
          <w:numId w:val="1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3" w:name="_Ref166241184"/>
      <w:r w:rsidRPr="00266714">
        <w:rPr>
          <w:rFonts w:ascii="Times New Roman" w:eastAsiaTheme="minorEastAsia" w:hAnsi="Times New Roman"/>
          <w:sz w:val="21"/>
          <w:szCs w:val="21"/>
          <w:lang w:eastAsia="zh-CN"/>
        </w:rPr>
        <w:t>R1-</w:t>
      </w:r>
      <w:r w:rsidR="00BC788C" w:rsidRPr="00266714">
        <w:rPr>
          <w:rFonts w:ascii="Times New Roman" w:eastAsiaTheme="minorEastAsia" w:hAnsi="Times New Roman"/>
          <w:sz w:val="21"/>
          <w:szCs w:val="21"/>
          <w:lang w:eastAsia="zh-CN"/>
        </w:rPr>
        <w:t>240</w:t>
      </w:r>
      <w:r w:rsidR="00BC788C">
        <w:rPr>
          <w:rFonts w:ascii="Times New Roman" w:eastAsiaTheme="minorEastAsia" w:hAnsi="Times New Roman"/>
          <w:sz w:val="21"/>
          <w:szCs w:val="21"/>
          <w:lang w:eastAsia="zh-CN"/>
        </w:rPr>
        <w:t>6294</w:t>
      </w:r>
      <w:r>
        <w:rPr>
          <w:rFonts w:ascii="Times New Roman" w:eastAsiaTheme="minorEastAsia" w:hAnsi="Times New Roman"/>
          <w:sz w:val="21"/>
          <w:szCs w:val="21"/>
          <w:lang w:eastAsia="zh-CN"/>
        </w:rPr>
        <w:t xml:space="preserve">, </w:t>
      </w:r>
      <w:r w:rsidRPr="00266714">
        <w:rPr>
          <w:rFonts w:ascii="Times New Roman" w:eastAsiaTheme="minorEastAsia" w:hAnsi="Times New Roman"/>
          <w:sz w:val="21"/>
          <w:szCs w:val="21"/>
          <w:lang w:eastAsia="zh-CN"/>
        </w:rPr>
        <w:t>Discussion on on-demand SSB SCell operation</w:t>
      </w:r>
      <w:r>
        <w:rPr>
          <w:rFonts w:ascii="Times New Roman" w:eastAsiaTheme="minorEastAsia" w:hAnsi="Times New Roman"/>
          <w:sz w:val="21"/>
          <w:szCs w:val="21"/>
          <w:lang w:eastAsia="zh-CN"/>
        </w:rPr>
        <w:t>, xiaomi</w:t>
      </w:r>
      <w:bookmarkEnd w:id="13"/>
    </w:p>
    <w:p w14:paraId="5B2C841A" w14:textId="1BBF1F68" w:rsidR="002B22DC" w:rsidRPr="007241C8" w:rsidRDefault="00562C04" w:rsidP="00CC446D">
      <w:pPr>
        <w:pStyle w:val="af1"/>
        <w:numPr>
          <w:ilvl w:val="1"/>
          <w:numId w:val="1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2"/>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4" w:name="specRelease"/>
      <w:r w:rsidR="007241C8" w:rsidRPr="007241C8">
        <w:rPr>
          <w:rStyle w:val="ZGSM"/>
          <w:rFonts w:ascii="Times New Roman" w:hAnsi="Times New Roman"/>
          <w:sz w:val="21"/>
          <w:szCs w:val="28"/>
        </w:rPr>
        <w:t>18</w:t>
      </w:r>
      <w:bookmarkEnd w:id="14"/>
      <w:r w:rsidR="007241C8" w:rsidRPr="007241C8">
        <w:rPr>
          <w:rFonts w:ascii="Times New Roman" w:hAnsi="Times New Roman"/>
          <w:sz w:val="21"/>
          <w:szCs w:val="28"/>
        </w:rPr>
        <w:t>)</w:t>
      </w:r>
    </w:p>
    <w:p w14:paraId="015B2FAF" w14:textId="5239A8BF" w:rsidR="002B22DC" w:rsidRDefault="002B22DC" w:rsidP="002B22DC"/>
    <w:p w14:paraId="090B966F" w14:textId="0C4BBED0" w:rsidR="00826056" w:rsidRPr="00562C04" w:rsidRDefault="00826056" w:rsidP="002B22DC"/>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B3C2" w14:textId="77777777" w:rsidR="00AE51A0" w:rsidRDefault="00AE51A0" w:rsidP="004404D2">
      <w:r>
        <w:separator/>
      </w:r>
    </w:p>
  </w:endnote>
  <w:endnote w:type="continuationSeparator" w:id="0">
    <w:p w14:paraId="63F3DBA7" w14:textId="77777777" w:rsidR="00AE51A0" w:rsidRDefault="00AE51A0"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3504" w14:textId="77777777" w:rsidR="00AE51A0" w:rsidRDefault="00AE51A0" w:rsidP="004404D2">
      <w:r>
        <w:separator/>
      </w:r>
    </w:p>
  </w:footnote>
  <w:footnote w:type="continuationSeparator" w:id="0">
    <w:p w14:paraId="2C108AB7" w14:textId="77777777" w:rsidR="00AE51A0" w:rsidRDefault="00AE51A0"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02B72"/>
    <w:multiLevelType w:val="hybridMultilevel"/>
    <w:tmpl w:val="D7544B1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645A1"/>
    <w:multiLevelType w:val="multilevel"/>
    <w:tmpl w:val="D298B7F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41660"/>
    <w:multiLevelType w:val="multilevel"/>
    <w:tmpl w:val="0F929254"/>
    <w:lvl w:ilvl="0">
      <w:start w:val="1"/>
      <w:numFmt w:val="bullet"/>
      <w:lvlText w:val="‒"/>
      <w:lvlJc w:val="left"/>
      <w:pPr>
        <w:ind w:left="360" w:hanging="360"/>
      </w:pPr>
      <w:rPr>
        <w:rFonts w:ascii="Calibri Light" w:hAnsi="Calibri Light"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Calibri Light" w:hAnsi="Calibri Light"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C46A79"/>
    <w:multiLevelType w:val="hybridMultilevel"/>
    <w:tmpl w:val="C87E067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8F3836"/>
    <w:multiLevelType w:val="hybridMultilevel"/>
    <w:tmpl w:val="45E0FCE8"/>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D1F2D"/>
    <w:multiLevelType w:val="hybridMultilevel"/>
    <w:tmpl w:val="0F36E41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9007A0"/>
    <w:multiLevelType w:val="hybridMultilevel"/>
    <w:tmpl w:val="5B984FC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2622B9"/>
    <w:multiLevelType w:val="hybridMultilevel"/>
    <w:tmpl w:val="8F88EA3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2E1EA6"/>
    <w:multiLevelType w:val="hybridMultilevel"/>
    <w:tmpl w:val="EDA21DC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273CF9"/>
    <w:multiLevelType w:val="hybridMultilevel"/>
    <w:tmpl w:val="9F3C28B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559CF"/>
    <w:multiLevelType w:val="hybridMultilevel"/>
    <w:tmpl w:val="6376FC8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B82E9B"/>
    <w:multiLevelType w:val="hybridMultilevel"/>
    <w:tmpl w:val="7E8A193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40C66"/>
    <w:multiLevelType w:val="hybridMultilevel"/>
    <w:tmpl w:val="CF76623E"/>
    <w:lvl w:ilvl="0" w:tplc="E4EE1AF0">
      <w:start w:val="1"/>
      <w:numFmt w:val="bullet"/>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12075D"/>
    <w:multiLevelType w:val="hybridMultilevel"/>
    <w:tmpl w:val="7BE462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0"/>
  </w:num>
  <w:num w:numId="4">
    <w:abstractNumId w:val="33"/>
  </w:num>
  <w:num w:numId="5">
    <w:abstractNumId w:val="32"/>
  </w:num>
  <w:num w:numId="6">
    <w:abstractNumId w:val="17"/>
  </w:num>
  <w:num w:numId="7">
    <w:abstractNumId w:val="14"/>
  </w:num>
  <w:num w:numId="8">
    <w:abstractNumId w:val="9"/>
  </w:num>
  <w:num w:numId="9">
    <w:abstractNumId w:val="20"/>
  </w:num>
  <w:num w:numId="10">
    <w:abstractNumId w:val="31"/>
  </w:num>
  <w:num w:numId="11">
    <w:abstractNumId w:val="11"/>
  </w:num>
  <w:num w:numId="12">
    <w:abstractNumId w:val="0"/>
  </w:num>
  <w:num w:numId="13">
    <w:abstractNumId w:val="27"/>
  </w:num>
  <w:num w:numId="14">
    <w:abstractNumId w:val="28"/>
  </w:num>
  <w:num w:numId="15">
    <w:abstractNumId w:val="30"/>
  </w:num>
  <w:num w:numId="16">
    <w:abstractNumId w:val="1"/>
  </w:num>
  <w:num w:numId="17">
    <w:abstractNumId w:val="13"/>
  </w:num>
  <w:num w:numId="18">
    <w:abstractNumId w:val="34"/>
  </w:num>
  <w:num w:numId="19">
    <w:abstractNumId w:val="2"/>
  </w:num>
  <w:num w:numId="20">
    <w:abstractNumId w:val="3"/>
  </w:num>
  <w:num w:numId="21">
    <w:abstractNumId w:val="29"/>
  </w:num>
  <w:num w:numId="22">
    <w:abstractNumId w:val="8"/>
  </w:num>
  <w:num w:numId="23">
    <w:abstractNumId w:val="7"/>
  </w:num>
  <w:num w:numId="24">
    <w:abstractNumId w:val="21"/>
  </w:num>
  <w:num w:numId="25">
    <w:abstractNumId w:val="22"/>
  </w:num>
  <w:num w:numId="26">
    <w:abstractNumId w:val="26"/>
  </w:num>
  <w:num w:numId="27">
    <w:abstractNumId w:val="6"/>
  </w:num>
  <w:num w:numId="28">
    <w:abstractNumId w:val="19"/>
  </w:num>
  <w:num w:numId="29">
    <w:abstractNumId w:val="25"/>
  </w:num>
  <w:num w:numId="30">
    <w:abstractNumId w:val="16"/>
  </w:num>
  <w:num w:numId="31">
    <w:abstractNumId w:val="23"/>
  </w:num>
  <w:num w:numId="32">
    <w:abstractNumId w:val="12"/>
  </w:num>
  <w:num w:numId="33">
    <w:abstractNumId w:val="4"/>
  </w:num>
  <w:num w:numId="34">
    <w:abstractNumId w:val="15"/>
  </w:num>
  <w:num w:numId="35">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253"/>
    <w:rsid w:val="00015B94"/>
    <w:rsid w:val="00020DAB"/>
    <w:rsid w:val="0002105B"/>
    <w:rsid w:val="00023B46"/>
    <w:rsid w:val="00023FFE"/>
    <w:rsid w:val="00026776"/>
    <w:rsid w:val="0003057B"/>
    <w:rsid w:val="00034D5B"/>
    <w:rsid w:val="00035604"/>
    <w:rsid w:val="00043822"/>
    <w:rsid w:val="000449DC"/>
    <w:rsid w:val="00046027"/>
    <w:rsid w:val="000511AD"/>
    <w:rsid w:val="00052582"/>
    <w:rsid w:val="00054F20"/>
    <w:rsid w:val="00056C86"/>
    <w:rsid w:val="000643AC"/>
    <w:rsid w:val="000679F8"/>
    <w:rsid w:val="00077CE2"/>
    <w:rsid w:val="00085AE7"/>
    <w:rsid w:val="0009513A"/>
    <w:rsid w:val="00096331"/>
    <w:rsid w:val="000A1C09"/>
    <w:rsid w:val="000A2F20"/>
    <w:rsid w:val="000A5FD4"/>
    <w:rsid w:val="000B1530"/>
    <w:rsid w:val="000B1A5F"/>
    <w:rsid w:val="000B4E09"/>
    <w:rsid w:val="000B5C80"/>
    <w:rsid w:val="000B6E4B"/>
    <w:rsid w:val="000B7BB8"/>
    <w:rsid w:val="000B7D50"/>
    <w:rsid w:val="000C4DED"/>
    <w:rsid w:val="000D2915"/>
    <w:rsid w:val="000D34B1"/>
    <w:rsid w:val="000D48FA"/>
    <w:rsid w:val="000D524F"/>
    <w:rsid w:val="000E35B6"/>
    <w:rsid w:val="000E3BD6"/>
    <w:rsid w:val="000F2849"/>
    <w:rsid w:val="000F7A37"/>
    <w:rsid w:val="00101CF1"/>
    <w:rsid w:val="00106C68"/>
    <w:rsid w:val="001079D2"/>
    <w:rsid w:val="001108A2"/>
    <w:rsid w:val="00120DCB"/>
    <w:rsid w:val="00121FF9"/>
    <w:rsid w:val="00130E71"/>
    <w:rsid w:val="001412B7"/>
    <w:rsid w:val="00143850"/>
    <w:rsid w:val="00145560"/>
    <w:rsid w:val="00147D87"/>
    <w:rsid w:val="00147F0C"/>
    <w:rsid w:val="00154D56"/>
    <w:rsid w:val="001615F1"/>
    <w:rsid w:val="00161B49"/>
    <w:rsid w:val="0016532C"/>
    <w:rsid w:val="00165767"/>
    <w:rsid w:val="0016792B"/>
    <w:rsid w:val="00167EF6"/>
    <w:rsid w:val="00173DE9"/>
    <w:rsid w:val="001748E8"/>
    <w:rsid w:val="00175EEB"/>
    <w:rsid w:val="001807FD"/>
    <w:rsid w:val="00190018"/>
    <w:rsid w:val="00190655"/>
    <w:rsid w:val="00192C5B"/>
    <w:rsid w:val="00192EF7"/>
    <w:rsid w:val="00194A2A"/>
    <w:rsid w:val="0019793A"/>
    <w:rsid w:val="001A0662"/>
    <w:rsid w:val="001A7D2B"/>
    <w:rsid w:val="001B456D"/>
    <w:rsid w:val="001B7359"/>
    <w:rsid w:val="001C6CBB"/>
    <w:rsid w:val="001C7D56"/>
    <w:rsid w:val="001D30F4"/>
    <w:rsid w:val="001D7020"/>
    <w:rsid w:val="001E07AE"/>
    <w:rsid w:val="001E1C07"/>
    <w:rsid w:val="001E5F30"/>
    <w:rsid w:val="001E6071"/>
    <w:rsid w:val="001E65C4"/>
    <w:rsid w:val="001F18EC"/>
    <w:rsid w:val="001F3533"/>
    <w:rsid w:val="001F43FB"/>
    <w:rsid w:val="001F4449"/>
    <w:rsid w:val="002044C8"/>
    <w:rsid w:val="002074E9"/>
    <w:rsid w:val="002075A2"/>
    <w:rsid w:val="00213241"/>
    <w:rsid w:val="002225D4"/>
    <w:rsid w:val="00222BA7"/>
    <w:rsid w:val="00224545"/>
    <w:rsid w:val="00226481"/>
    <w:rsid w:val="002326B1"/>
    <w:rsid w:val="00241DC6"/>
    <w:rsid w:val="00241EF9"/>
    <w:rsid w:val="002475B7"/>
    <w:rsid w:val="00257497"/>
    <w:rsid w:val="0026012A"/>
    <w:rsid w:val="00261B92"/>
    <w:rsid w:val="00262238"/>
    <w:rsid w:val="002639F6"/>
    <w:rsid w:val="00266714"/>
    <w:rsid w:val="002714C0"/>
    <w:rsid w:val="0027174A"/>
    <w:rsid w:val="002729E6"/>
    <w:rsid w:val="00275FEA"/>
    <w:rsid w:val="00281A06"/>
    <w:rsid w:val="00284A6C"/>
    <w:rsid w:val="002A6A94"/>
    <w:rsid w:val="002B03D5"/>
    <w:rsid w:val="002B20C1"/>
    <w:rsid w:val="002B22DC"/>
    <w:rsid w:val="002B2A09"/>
    <w:rsid w:val="002B5B61"/>
    <w:rsid w:val="002B5BC0"/>
    <w:rsid w:val="002C06B5"/>
    <w:rsid w:val="002C09F1"/>
    <w:rsid w:val="002C0F99"/>
    <w:rsid w:val="002C2119"/>
    <w:rsid w:val="002C32E3"/>
    <w:rsid w:val="002C6558"/>
    <w:rsid w:val="002D017C"/>
    <w:rsid w:val="002E421D"/>
    <w:rsid w:val="002F2683"/>
    <w:rsid w:val="002F2E8E"/>
    <w:rsid w:val="002F34D0"/>
    <w:rsid w:val="002F6F41"/>
    <w:rsid w:val="00305B7C"/>
    <w:rsid w:val="00305FBB"/>
    <w:rsid w:val="00312E38"/>
    <w:rsid w:val="003135C7"/>
    <w:rsid w:val="00317018"/>
    <w:rsid w:val="00320DCD"/>
    <w:rsid w:val="00324292"/>
    <w:rsid w:val="003272AB"/>
    <w:rsid w:val="003370DA"/>
    <w:rsid w:val="00340D8A"/>
    <w:rsid w:val="003468E0"/>
    <w:rsid w:val="00347C56"/>
    <w:rsid w:val="003535C0"/>
    <w:rsid w:val="00355798"/>
    <w:rsid w:val="00355D95"/>
    <w:rsid w:val="003611DF"/>
    <w:rsid w:val="0036365A"/>
    <w:rsid w:val="003639DC"/>
    <w:rsid w:val="0036529E"/>
    <w:rsid w:val="00380859"/>
    <w:rsid w:val="00382824"/>
    <w:rsid w:val="00384B64"/>
    <w:rsid w:val="00386F03"/>
    <w:rsid w:val="00395CFF"/>
    <w:rsid w:val="00397E4C"/>
    <w:rsid w:val="003A6C9F"/>
    <w:rsid w:val="003B29EE"/>
    <w:rsid w:val="003B5509"/>
    <w:rsid w:val="003B79C3"/>
    <w:rsid w:val="003C07DC"/>
    <w:rsid w:val="003C5E43"/>
    <w:rsid w:val="003C6DD4"/>
    <w:rsid w:val="003C79E0"/>
    <w:rsid w:val="003D5B72"/>
    <w:rsid w:val="003E0209"/>
    <w:rsid w:val="003E7658"/>
    <w:rsid w:val="003E7DA8"/>
    <w:rsid w:val="003F213E"/>
    <w:rsid w:val="003F25AF"/>
    <w:rsid w:val="003F3606"/>
    <w:rsid w:val="003F3AEC"/>
    <w:rsid w:val="003F4499"/>
    <w:rsid w:val="003F4D6E"/>
    <w:rsid w:val="003F6FC8"/>
    <w:rsid w:val="00412BF3"/>
    <w:rsid w:val="004130A6"/>
    <w:rsid w:val="00421985"/>
    <w:rsid w:val="00423108"/>
    <w:rsid w:val="0042545E"/>
    <w:rsid w:val="004315C7"/>
    <w:rsid w:val="00431EED"/>
    <w:rsid w:val="00435B9C"/>
    <w:rsid w:val="004404D2"/>
    <w:rsid w:val="00440DFF"/>
    <w:rsid w:val="00441B62"/>
    <w:rsid w:val="00443734"/>
    <w:rsid w:val="0044373C"/>
    <w:rsid w:val="004474A5"/>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6EC6"/>
    <w:rsid w:val="004E4980"/>
    <w:rsid w:val="004E5F3D"/>
    <w:rsid w:val="004F52EB"/>
    <w:rsid w:val="004F54CA"/>
    <w:rsid w:val="00501505"/>
    <w:rsid w:val="00504351"/>
    <w:rsid w:val="00517D45"/>
    <w:rsid w:val="0052277B"/>
    <w:rsid w:val="00524973"/>
    <w:rsid w:val="005256EC"/>
    <w:rsid w:val="005259BA"/>
    <w:rsid w:val="00526581"/>
    <w:rsid w:val="00527672"/>
    <w:rsid w:val="0053330F"/>
    <w:rsid w:val="00550E88"/>
    <w:rsid w:val="00551A82"/>
    <w:rsid w:val="00552495"/>
    <w:rsid w:val="00552C14"/>
    <w:rsid w:val="00552F26"/>
    <w:rsid w:val="005572D6"/>
    <w:rsid w:val="00562C04"/>
    <w:rsid w:val="00562DDC"/>
    <w:rsid w:val="00563E64"/>
    <w:rsid w:val="00570CBB"/>
    <w:rsid w:val="005779DD"/>
    <w:rsid w:val="00583E2A"/>
    <w:rsid w:val="00585D11"/>
    <w:rsid w:val="00596FC3"/>
    <w:rsid w:val="00597C33"/>
    <w:rsid w:val="005B250A"/>
    <w:rsid w:val="005B2FD0"/>
    <w:rsid w:val="005C18DC"/>
    <w:rsid w:val="005C23CE"/>
    <w:rsid w:val="005C769C"/>
    <w:rsid w:val="005D31AC"/>
    <w:rsid w:val="005D53AF"/>
    <w:rsid w:val="005D6C6F"/>
    <w:rsid w:val="005F4879"/>
    <w:rsid w:val="005F6EA5"/>
    <w:rsid w:val="006005D7"/>
    <w:rsid w:val="00604312"/>
    <w:rsid w:val="00606528"/>
    <w:rsid w:val="00613766"/>
    <w:rsid w:val="00615C57"/>
    <w:rsid w:val="006208EC"/>
    <w:rsid w:val="00621ECA"/>
    <w:rsid w:val="0062448A"/>
    <w:rsid w:val="006245E2"/>
    <w:rsid w:val="00630583"/>
    <w:rsid w:val="00630C0F"/>
    <w:rsid w:val="00634E05"/>
    <w:rsid w:val="00635339"/>
    <w:rsid w:val="00637630"/>
    <w:rsid w:val="00640556"/>
    <w:rsid w:val="0064162D"/>
    <w:rsid w:val="0064177F"/>
    <w:rsid w:val="00642534"/>
    <w:rsid w:val="006453C1"/>
    <w:rsid w:val="00650F82"/>
    <w:rsid w:val="006622F2"/>
    <w:rsid w:val="00666ABC"/>
    <w:rsid w:val="00667A45"/>
    <w:rsid w:val="00673994"/>
    <w:rsid w:val="00675CCD"/>
    <w:rsid w:val="00686FAB"/>
    <w:rsid w:val="00696E82"/>
    <w:rsid w:val="006A02E5"/>
    <w:rsid w:val="006A0E60"/>
    <w:rsid w:val="006A2880"/>
    <w:rsid w:val="006A6DF9"/>
    <w:rsid w:val="006B1127"/>
    <w:rsid w:val="006B4950"/>
    <w:rsid w:val="006B63FF"/>
    <w:rsid w:val="006B787E"/>
    <w:rsid w:val="006C166C"/>
    <w:rsid w:val="006C2F0C"/>
    <w:rsid w:val="006C34C9"/>
    <w:rsid w:val="006C5282"/>
    <w:rsid w:val="006C546B"/>
    <w:rsid w:val="006C5932"/>
    <w:rsid w:val="006D1654"/>
    <w:rsid w:val="006D3C0F"/>
    <w:rsid w:val="006D5DD7"/>
    <w:rsid w:val="006D72D9"/>
    <w:rsid w:val="006E1E6B"/>
    <w:rsid w:val="006E39AF"/>
    <w:rsid w:val="006E6437"/>
    <w:rsid w:val="006F01F1"/>
    <w:rsid w:val="006F06B4"/>
    <w:rsid w:val="006F1E57"/>
    <w:rsid w:val="006F2A26"/>
    <w:rsid w:val="006F3D54"/>
    <w:rsid w:val="006F4278"/>
    <w:rsid w:val="006F4B3B"/>
    <w:rsid w:val="006F570B"/>
    <w:rsid w:val="00704609"/>
    <w:rsid w:val="0070740C"/>
    <w:rsid w:val="00710444"/>
    <w:rsid w:val="00710B2A"/>
    <w:rsid w:val="00711271"/>
    <w:rsid w:val="00714A0E"/>
    <w:rsid w:val="00714FC5"/>
    <w:rsid w:val="00720A98"/>
    <w:rsid w:val="007241C8"/>
    <w:rsid w:val="00725396"/>
    <w:rsid w:val="00727674"/>
    <w:rsid w:val="007276B7"/>
    <w:rsid w:val="0072795D"/>
    <w:rsid w:val="00727DE8"/>
    <w:rsid w:val="0073607A"/>
    <w:rsid w:val="0073639C"/>
    <w:rsid w:val="007464B5"/>
    <w:rsid w:val="007538DA"/>
    <w:rsid w:val="00764ECC"/>
    <w:rsid w:val="00766554"/>
    <w:rsid w:val="0077003E"/>
    <w:rsid w:val="00775C1E"/>
    <w:rsid w:val="00776CF7"/>
    <w:rsid w:val="00781D7A"/>
    <w:rsid w:val="007832C1"/>
    <w:rsid w:val="007869EE"/>
    <w:rsid w:val="00787E86"/>
    <w:rsid w:val="007902E2"/>
    <w:rsid w:val="00792C13"/>
    <w:rsid w:val="007A03BC"/>
    <w:rsid w:val="007A34D8"/>
    <w:rsid w:val="007A4B33"/>
    <w:rsid w:val="007A4F5E"/>
    <w:rsid w:val="007B17AF"/>
    <w:rsid w:val="007B1AF9"/>
    <w:rsid w:val="007B35F3"/>
    <w:rsid w:val="007C32D9"/>
    <w:rsid w:val="007D5A30"/>
    <w:rsid w:val="007D746D"/>
    <w:rsid w:val="007F3F66"/>
    <w:rsid w:val="007F6891"/>
    <w:rsid w:val="00801AA2"/>
    <w:rsid w:val="00811CB2"/>
    <w:rsid w:val="00812207"/>
    <w:rsid w:val="00812EFA"/>
    <w:rsid w:val="008231E9"/>
    <w:rsid w:val="00823E87"/>
    <w:rsid w:val="00825972"/>
    <w:rsid w:val="00826056"/>
    <w:rsid w:val="00843AB0"/>
    <w:rsid w:val="00844965"/>
    <w:rsid w:val="00846DEB"/>
    <w:rsid w:val="0085188D"/>
    <w:rsid w:val="008521F4"/>
    <w:rsid w:val="00852D74"/>
    <w:rsid w:val="00857374"/>
    <w:rsid w:val="00861AB2"/>
    <w:rsid w:val="00872604"/>
    <w:rsid w:val="00873896"/>
    <w:rsid w:val="0087559B"/>
    <w:rsid w:val="008767D5"/>
    <w:rsid w:val="00877DE9"/>
    <w:rsid w:val="00880971"/>
    <w:rsid w:val="00883E8F"/>
    <w:rsid w:val="00886FAE"/>
    <w:rsid w:val="00895F58"/>
    <w:rsid w:val="008A0997"/>
    <w:rsid w:val="008A0BE2"/>
    <w:rsid w:val="008A1F51"/>
    <w:rsid w:val="008B5E8E"/>
    <w:rsid w:val="008B704B"/>
    <w:rsid w:val="008C1EAC"/>
    <w:rsid w:val="008C35B8"/>
    <w:rsid w:val="008C5296"/>
    <w:rsid w:val="008C6F5F"/>
    <w:rsid w:val="008C720D"/>
    <w:rsid w:val="008D1707"/>
    <w:rsid w:val="008E10EA"/>
    <w:rsid w:val="008E2548"/>
    <w:rsid w:val="008E74A3"/>
    <w:rsid w:val="008E7F38"/>
    <w:rsid w:val="008F1DEB"/>
    <w:rsid w:val="008F2D14"/>
    <w:rsid w:val="008F64B9"/>
    <w:rsid w:val="009006AD"/>
    <w:rsid w:val="009012AA"/>
    <w:rsid w:val="0090161E"/>
    <w:rsid w:val="00912935"/>
    <w:rsid w:val="00914BBE"/>
    <w:rsid w:val="00922558"/>
    <w:rsid w:val="00922743"/>
    <w:rsid w:val="00924028"/>
    <w:rsid w:val="009309DA"/>
    <w:rsid w:val="0093229F"/>
    <w:rsid w:val="00936570"/>
    <w:rsid w:val="0094023F"/>
    <w:rsid w:val="00940836"/>
    <w:rsid w:val="009421BB"/>
    <w:rsid w:val="00945277"/>
    <w:rsid w:val="0095138F"/>
    <w:rsid w:val="00954457"/>
    <w:rsid w:val="00955516"/>
    <w:rsid w:val="00955EA1"/>
    <w:rsid w:val="00964FF3"/>
    <w:rsid w:val="00966C76"/>
    <w:rsid w:val="00970A01"/>
    <w:rsid w:val="00977EDD"/>
    <w:rsid w:val="00987601"/>
    <w:rsid w:val="00994D72"/>
    <w:rsid w:val="00996DE5"/>
    <w:rsid w:val="009971CD"/>
    <w:rsid w:val="009A57F7"/>
    <w:rsid w:val="009B0552"/>
    <w:rsid w:val="009B4D0C"/>
    <w:rsid w:val="009B7DC0"/>
    <w:rsid w:val="009C1BDD"/>
    <w:rsid w:val="009D42CD"/>
    <w:rsid w:val="009D5B8A"/>
    <w:rsid w:val="009D7292"/>
    <w:rsid w:val="009E1740"/>
    <w:rsid w:val="009E1A38"/>
    <w:rsid w:val="009E1DEB"/>
    <w:rsid w:val="009E23DD"/>
    <w:rsid w:val="009E3763"/>
    <w:rsid w:val="009E449A"/>
    <w:rsid w:val="009E5C30"/>
    <w:rsid w:val="009F0D06"/>
    <w:rsid w:val="009F43FD"/>
    <w:rsid w:val="009F5C62"/>
    <w:rsid w:val="00A049D6"/>
    <w:rsid w:val="00A21B51"/>
    <w:rsid w:val="00A2335F"/>
    <w:rsid w:val="00A37479"/>
    <w:rsid w:val="00A46CF5"/>
    <w:rsid w:val="00A503F9"/>
    <w:rsid w:val="00A67A03"/>
    <w:rsid w:val="00A7512F"/>
    <w:rsid w:val="00A82BF1"/>
    <w:rsid w:val="00A8390B"/>
    <w:rsid w:val="00A83ED3"/>
    <w:rsid w:val="00A926A5"/>
    <w:rsid w:val="00A969D6"/>
    <w:rsid w:val="00A97BF9"/>
    <w:rsid w:val="00AA1D51"/>
    <w:rsid w:val="00AA3511"/>
    <w:rsid w:val="00AB216F"/>
    <w:rsid w:val="00AB3F01"/>
    <w:rsid w:val="00AB4E49"/>
    <w:rsid w:val="00AB4F99"/>
    <w:rsid w:val="00AB733B"/>
    <w:rsid w:val="00AB79C3"/>
    <w:rsid w:val="00AC04E1"/>
    <w:rsid w:val="00AC0A82"/>
    <w:rsid w:val="00AC2D72"/>
    <w:rsid w:val="00AC328F"/>
    <w:rsid w:val="00AD1554"/>
    <w:rsid w:val="00AD1D4D"/>
    <w:rsid w:val="00AD3023"/>
    <w:rsid w:val="00AD3838"/>
    <w:rsid w:val="00AD459C"/>
    <w:rsid w:val="00AD6D6B"/>
    <w:rsid w:val="00AE2F83"/>
    <w:rsid w:val="00AE51A0"/>
    <w:rsid w:val="00AE797A"/>
    <w:rsid w:val="00AF1267"/>
    <w:rsid w:val="00AF45A3"/>
    <w:rsid w:val="00B0114A"/>
    <w:rsid w:val="00B038F1"/>
    <w:rsid w:val="00B057BC"/>
    <w:rsid w:val="00B10E9D"/>
    <w:rsid w:val="00B11816"/>
    <w:rsid w:val="00B1244E"/>
    <w:rsid w:val="00B12E48"/>
    <w:rsid w:val="00B16D89"/>
    <w:rsid w:val="00B2134D"/>
    <w:rsid w:val="00B31B5B"/>
    <w:rsid w:val="00B34C58"/>
    <w:rsid w:val="00B3711A"/>
    <w:rsid w:val="00B4457A"/>
    <w:rsid w:val="00B45CA4"/>
    <w:rsid w:val="00B470A2"/>
    <w:rsid w:val="00B661F1"/>
    <w:rsid w:val="00B700B6"/>
    <w:rsid w:val="00B72B2A"/>
    <w:rsid w:val="00B837A2"/>
    <w:rsid w:val="00B83D09"/>
    <w:rsid w:val="00B857DD"/>
    <w:rsid w:val="00B94FE2"/>
    <w:rsid w:val="00B97145"/>
    <w:rsid w:val="00B976D3"/>
    <w:rsid w:val="00BA18C2"/>
    <w:rsid w:val="00BA1F16"/>
    <w:rsid w:val="00BA2208"/>
    <w:rsid w:val="00BA54E7"/>
    <w:rsid w:val="00BB1792"/>
    <w:rsid w:val="00BB5D0B"/>
    <w:rsid w:val="00BB7432"/>
    <w:rsid w:val="00BC55A1"/>
    <w:rsid w:val="00BC788C"/>
    <w:rsid w:val="00BD3F91"/>
    <w:rsid w:val="00BE1F7C"/>
    <w:rsid w:val="00BF0688"/>
    <w:rsid w:val="00BF3BE8"/>
    <w:rsid w:val="00BF6973"/>
    <w:rsid w:val="00C023E5"/>
    <w:rsid w:val="00C046F0"/>
    <w:rsid w:val="00C150F2"/>
    <w:rsid w:val="00C16DE5"/>
    <w:rsid w:val="00C20BCC"/>
    <w:rsid w:val="00C23565"/>
    <w:rsid w:val="00C26C09"/>
    <w:rsid w:val="00C33160"/>
    <w:rsid w:val="00C33BA1"/>
    <w:rsid w:val="00C34C5E"/>
    <w:rsid w:val="00C4201B"/>
    <w:rsid w:val="00C45F08"/>
    <w:rsid w:val="00C515C9"/>
    <w:rsid w:val="00C57464"/>
    <w:rsid w:val="00C60411"/>
    <w:rsid w:val="00C616E2"/>
    <w:rsid w:val="00C6422E"/>
    <w:rsid w:val="00C66454"/>
    <w:rsid w:val="00C74870"/>
    <w:rsid w:val="00C751DC"/>
    <w:rsid w:val="00C8608C"/>
    <w:rsid w:val="00C8777A"/>
    <w:rsid w:val="00C91A54"/>
    <w:rsid w:val="00C923FC"/>
    <w:rsid w:val="00C94B9C"/>
    <w:rsid w:val="00C95111"/>
    <w:rsid w:val="00C9750C"/>
    <w:rsid w:val="00CA1CB3"/>
    <w:rsid w:val="00CB2532"/>
    <w:rsid w:val="00CB3230"/>
    <w:rsid w:val="00CB4E2E"/>
    <w:rsid w:val="00CB6962"/>
    <w:rsid w:val="00CB6D11"/>
    <w:rsid w:val="00CC446D"/>
    <w:rsid w:val="00CC7B18"/>
    <w:rsid w:val="00CD77A6"/>
    <w:rsid w:val="00CE287F"/>
    <w:rsid w:val="00CE704E"/>
    <w:rsid w:val="00CF4FA3"/>
    <w:rsid w:val="00CF7FAA"/>
    <w:rsid w:val="00D14626"/>
    <w:rsid w:val="00D222BA"/>
    <w:rsid w:val="00D24B18"/>
    <w:rsid w:val="00D2548D"/>
    <w:rsid w:val="00D27F3B"/>
    <w:rsid w:val="00D3739F"/>
    <w:rsid w:val="00D41232"/>
    <w:rsid w:val="00D41A82"/>
    <w:rsid w:val="00D42571"/>
    <w:rsid w:val="00D426F5"/>
    <w:rsid w:val="00D4278F"/>
    <w:rsid w:val="00D43524"/>
    <w:rsid w:val="00D45569"/>
    <w:rsid w:val="00D508CF"/>
    <w:rsid w:val="00D54038"/>
    <w:rsid w:val="00D54B78"/>
    <w:rsid w:val="00D5580E"/>
    <w:rsid w:val="00D5698B"/>
    <w:rsid w:val="00D602FF"/>
    <w:rsid w:val="00D674EF"/>
    <w:rsid w:val="00D702E0"/>
    <w:rsid w:val="00D7399E"/>
    <w:rsid w:val="00D77891"/>
    <w:rsid w:val="00D77A7B"/>
    <w:rsid w:val="00D866CB"/>
    <w:rsid w:val="00D86705"/>
    <w:rsid w:val="00D90FB3"/>
    <w:rsid w:val="00D91B00"/>
    <w:rsid w:val="00D935B1"/>
    <w:rsid w:val="00D96100"/>
    <w:rsid w:val="00D97197"/>
    <w:rsid w:val="00D97F2C"/>
    <w:rsid w:val="00DA0EFA"/>
    <w:rsid w:val="00DA2384"/>
    <w:rsid w:val="00DA692D"/>
    <w:rsid w:val="00DB2AF7"/>
    <w:rsid w:val="00DB321F"/>
    <w:rsid w:val="00DB64FF"/>
    <w:rsid w:val="00DB79C8"/>
    <w:rsid w:val="00DC70EC"/>
    <w:rsid w:val="00DC7BAE"/>
    <w:rsid w:val="00DD4BF8"/>
    <w:rsid w:val="00DD6B68"/>
    <w:rsid w:val="00DE4E56"/>
    <w:rsid w:val="00DE55D9"/>
    <w:rsid w:val="00DE6121"/>
    <w:rsid w:val="00DF1205"/>
    <w:rsid w:val="00DF49FB"/>
    <w:rsid w:val="00E02BDE"/>
    <w:rsid w:val="00E050C8"/>
    <w:rsid w:val="00E067C3"/>
    <w:rsid w:val="00E15504"/>
    <w:rsid w:val="00E15D19"/>
    <w:rsid w:val="00E1710C"/>
    <w:rsid w:val="00E21B03"/>
    <w:rsid w:val="00E2362B"/>
    <w:rsid w:val="00E267C0"/>
    <w:rsid w:val="00E3184D"/>
    <w:rsid w:val="00E347CA"/>
    <w:rsid w:val="00E3538F"/>
    <w:rsid w:val="00E5042C"/>
    <w:rsid w:val="00E53D11"/>
    <w:rsid w:val="00E60592"/>
    <w:rsid w:val="00E6173C"/>
    <w:rsid w:val="00E6276B"/>
    <w:rsid w:val="00E63860"/>
    <w:rsid w:val="00E66268"/>
    <w:rsid w:val="00E66DEF"/>
    <w:rsid w:val="00E723F1"/>
    <w:rsid w:val="00E75A75"/>
    <w:rsid w:val="00E75F4C"/>
    <w:rsid w:val="00E80A77"/>
    <w:rsid w:val="00E83D51"/>
    <w:rsid w:val="00E867B4"/>
    <w:rsid w:val="00EA2888"/>
    <w:rsid w:val="00EA30A7"/>
    <w:rsid w:val="00EA761D"/>
    <w:rsid w:val="00EB7B94"/>
    <w:rsid w:val="00EC159C"/>
    <w:rsid w:val="00EC3950"/>
    <w:rsid w:val="00EC47BC"/>
    <w:rsid w:val="00EC565C"/>
    <w:rsid w:val="00EC679B"/>
    <w:rsid w:val="00ED0AA4"/>
    <w:rsid w:val="00EE19A6"/>
    <w:rsid w:val="00EE25FB"/>
    <w:rsid w:val="00EE6ABF"/>
    <w:rsid w:val="00F019E5"/>
    <w:rsid w:val="00F02BF1"/>
    <w:rsid w:val="00F1650F"/>
    <w:rsid w:val="00F20D44"/>
    <w:rsid w:val="00F217AA"/>
    <w:rsid w:val="00F2216E"/>
    <w:rsid w:val="00F23926"/>
    <w:rsid w:val="00F31920"/>
    <w:rsid w:val="00F32710"/>
    <w:rsid w:val="00F3340F"/>
    <w:rsid w:val="00F35B69"/>
    <w:rsid w:val="00F439DD"/>
    <w:rsid w:val="00F4519D"/>
    <w:rsid w:val="00F46A82"/>
    <w:rsid w:val="00F6166F"/>
    <w:rsid w:val="00F63A59"/>
    <w:rsid w:val="00F65AB5"/>
    <w:rsid w:val="00F7286C"/>
    <w:rsid w:val="00F73199"/>
    <w:rsid w:val="00F77894"/>
    <w:rsid w:val="00F87821"/>
    <w:rsid w:val="00FA0EE1"/>
    <w:rsid w:val="00FA1072"/>
    <w:rsid w:val="00FA387C"/>
    <w:rsid w:val="00FA5FBE"/>
    <w:rsid w:val="00FB4ED5"/>
    <w:rsid w:val="00FC0B46"/>
    <w:rsid w:val="00FC1F41"/>
    <w:rsid w:val="00FC340E"/>
    <w:rsid w:val="00FC7E9B"/>
    <w:rsid w:val="00FD0595"/>
    <w:rsid w:val="00FD0A61"/>
    <w:rsid w:val="00FD20A6"/>
    <w:rsid w:val="00FD4DA7"/>
    <w:rsid w:val="00FD73C3"/>
    <w:rsid w:val="00FE0F85"/>
    <w:rsid w:val="00FE3978"/>
    <w:rsid w:val="00FE49ED"/>
    <w:rsid w:val="00FE7752"/>
    <w:rsid w:val="00FF316E"/>
    <w:rsid w:val="00FF5457"/>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
    <w:basedOn w:val="a"/>
    <w:link w:val="a9"/>
    <w:uiPriority w:val="34"/>
    <w:qFormat/>
    <w:rsid w:val="00B34C58"/>
    <w:pPr>
      <w:ind w:firstLineChars="200" w:firstLine="420"/>
    </w:pPr>
  </w:style>
  <w:style w:type="character" w:styleId="aa">
    <w:name w:val="annotation reference"/>
    <w:basedOn w:val="a0"/>
    <w:unhideWhenUsed/>
    <w:qFormat/>
    <w:rsid w:val="005D53AF"/>
    <w:rPr>
      <w:sz w:val="21"/>
      <w:szCs w:val="21"/>
    </w:rPr>
  </w:style>
  <w:style w:type="paragraph" w:styleId="ab">
    <w:name w:val="annotation text"/>
    <w:basedOn w:val="a"/>
    <w:link w:val="ac"/>
    <w:unhideWhenUsed/>
    <w:qFormat/>
    <w:rsid w:val="005D53AF"/>
    <w:pPr>
      <w:jc w:val="left"/>
    </w:pPr>
  </w:style>
  <w:style w:type="character" w:customStyle="1" w:styleId="ac">
    <w:name w:val="批注文字 字符"/>
    <w:basedOn w:val="a0"/>
    <w:link w:val="ab"/>
    <w:qFormat/>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18"/>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 w:type="paragraph" w:customStyle="1" w:styleId="13">
    <w:name w:val="목록 단락1"/>
    <w:basedOn w:val="a"/>
    <w:uiPriority w:val="34"/>
    <w:qFormat/>
    <w:rsid w:val="00844965"/>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272589882">
      <w:bodyDiv w:val="1"/>
      <w:marLeft w:val="0"/>
      <w:marRight w:val="0"/>
      <w:marTop w:val="0"/>
      <w:marBottom w:val="0"/>
      <w:divBdr>
        <w:top w:val="none" w:sz="0" w:space="0" w:color="auto"/>
        <w:left w:val="none" w:sz="0" w:space="0" w:color="auto"/>
        <w:bottom w:val="none" w:sz="0" w:space="0" w:color="auto"/>
        <w:right w:val="none" w:sz="0" w:space="0" w:color="auto"/>
      </w:divBdr>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823164355">
      <w:bodyDiv w:val="1"/>
      <w:marLeft w:val="0"/>
      <w:marRight w:val="0"/>
      <w:marTop w:val="0"/>
      <w:marBottom w:val="0"/>
      <w:divBdr>
        <w:top w:val="none" w:sz="0" w:space="0" w:color="auto"/>
        <w:left w:val="none" w:sz="0" w:space="0" w:color="auto"/>
        <w:bottom w:val="none" w:sz="0" w:space="0" w:color="auto"/>
        <w:right w:val="none" w:sz="0" w:space="0" w:color="auto"/>
      </w:divBdr>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7350</Words>
  <Characters>41900</Characters>
  <Application>Microsoft Office Word</Application>
  <DocSecurity>0</DocSecurity>
  <Lines>349</Lines>
  <Paragraphs>98</Paragraphs>
  <ScaleCrop>false</ScaleCrop>
  <Company/>
  <LinksUpToDate>false</LinksUpToDate>
  <CharactersWithSpaces>49152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Lei Wang</cp:lastModifiedBy>
  <cp:revision>2</cp:revision>
  <dcterms:created xsi:type="dcterms:W3CDTF">2024-10-03T13:14:00Z</dcterms:created>
  <dcterms:modified xsi:type="dcterms:W3CDTF">2024-10-03T13:14:00Z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ies>
</file>